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9D0C" w14:textId="6F1114D0" w:rsidR="003629AC" w:rsidRPr="007B30E7" w:rsidRDefault="00F7151D" w:rsidP="003629AC">
      <w:pPr>
        <w:jc w:val="center"/>
        <w:rPr>
          <w:rFonts w:ascii="Arial" w:hAnsi="Arial" w:cs="Arial"/>
          <w:b/>
        </w:rPr>
      </w:pPr>
      <w:r w:rsidRPr="007B30E7">
        <w:rPr>
          <w:rFonts w:ascii="Arial" w:hAnsi="Arial" w:cs="Arial"/>
          <w:b/>
        </w:rPr>
        <w:t>NOISE</w:t>
      </w:r>
      <w:r w:rsidR="002B3FEC" w:rsidRPr="007B30E7">
        <w:rPr>
          <w:rFonts w:ascii="Arial" w:hAnsi="Arial" w:cs="Arial"/>
          <w:b/>
        </w:rPr>
        <w:t xml:space="preserve"> </w:t>
      </w:r>
      <w:r w:rsidR="00835DED">
        <w:rPr>
          <w:rFonts w:ascii="Arial" w:hAnsi="Arial" w:cs="Arial"/>
          <w:b/>
        </w:rPr>
        <w:t>INSURANCE</w:t>
      </w:r>
      <w:r w:rsidR="002B3FEC" w:rsidRPr="007B30E7">
        <w:rPr>
          <w:rFonts w:ascii="Arial" w:hAnsi="Arial" w:cs="Arial"/>
          <w:b/>
        </w:rPr>
        <w:t xml:space="preserve"> POLICY</w:t>
      </w:r>
    </w:p>
    <w:p w14:paraId="72C1C2D4" w14:textId="77777777" w:rsidR="003629AC" w:rsidRPr="007B30E7" w:rsidRDefault="003629AC" w:rsidP="00D15F9F">
      <w:pPr>
        <w:spacing w:before="240"/>
        <w:jc w:val="center"/>
        <w:rPr>
          <w:rFonts w:ascii="Arial" w:hAnsi="Arial" w:cs="Arial"/>
          <w:b/>
        </w:rPr>
      </w:pPr>
      <w:r w:rsidRPr="007B30E7">
        <w:rPr>
          <w:rFonts w:ascii="Arial" w:hAnsi="Arial" w:cs="Arial"/>
          <w:b/>
        </w:rPr>
        <w:t>P</w:t>
      </w:r>
      <w:r w:rsidR="002B3FEC" w:rsidRPr="007B30E7">
        <w:rPr>
          <w:rFonts w:ascii="Arial" w:hAnsi="Arial" w:cs="Arial"/>
          <w:b/>
        </w:rPr>
        <w:t>OLICY SCHEDULE</w:t>
      </w:r>
      <w:r w:rsidR="00A54D9E" w:rsidRPr="007B30E7">
        <w:rPr>
          <w:rFonts w:ascii="Arial" w:hAnsi="Arial" w:cs="Arial"/>
          <w:b/>
        </w:rPr>
        <w:t xml:space="preserve"> </w:t>
      </w:r>
    </w:p>
    <w:p w14:paraId="0E5C2752" w14:textId="77777777" w:rsidR="003629AC" w:rsidRPr="007B30E7" w:rsidRDefault="00141B1C" w:rsidP="00D15F9F">
      <w:pPr>
        <w:spacing w:before="480"/>
        <w:rPr>
          <w:rFonts w:ascii="Arial" w:hAnsi="Arial" w:cs="Arial"/>
          <w:b/>
          <w:sz w:val="20"/>
          <w:szCs w:val="20"/>
        </w:rPr>
      </w:pPr>
      <w:r w:rsidRPr="007B30E7">
        <w:rPr>
          <w:rFonts w:ascii="Arial" w:hAnsi="Arial" w:cs="Arial"/>
          <w:b/>
          <w:sz w:val="20"/>
          <w:szCs w:val="20"/>
        </w:rPr>
        <w:t>Policy Number</w:t>
      </w:r>
      <w:r w:rsidR="003629AC" w:rsidRPr="007B30E7">
        <w:rPr>
          <w:rFonts w:ascii="Arial" w:hAnsi="Arial" w:cs="Arial"/>
          <w:b/>
          <w:sz w:val="20"/>
          <w:szCs w:val="20"/>
        </w:rPr>
        <w:t>:</w:t>
      </w:r>
      <w:r w:rsidR="0032610F" w:rsidRPr="007B30E7">
        <w:rPr>
          <w:rFonts w:ascii="Arial" w:hAnsi="Arial" w:cs="Arial"/>
          <w:b/>
          <w:sz w:val="20"/>
          <w:szCs w:val="20"/>
        </w:rPr>
        <w:t xml:space="preserve"> </w:t>
      </w:r>
      <w:r w:rsidR="00C56058" w:rsidRPr="007B30E7">
        <w:rPr>
          <w:rFonts w:ascii="Arial" w:hAnsi="Arial" w:cs="Arial"/>
          <w:b/>
          <w:sz w:val="20"/>
          <w:szCs w:val="20"/>
        </w:rPr>
        <w:t>{Response}</w:t>
      </w:r>
    </w:p>
    <w:p w14:paraId="005D2246" w14:textId="77777777" w:rsidR="003629AC" w:rsidRPr="007B30E7" w:rsidRDefault="002B3FEC" w:rsidP="00D15F9F">
      <w:pPr>
        <w:spacing w:before="240"/>
        <w:ind w:left="1134" w:hanging="1134"/>
        <w:rPr>
          <w:rFonts w:ascii="Arial" w:hAnsi="Arial" w:cs="Arial"/>
          <w:b/>
          <w:sz w:val="20"/>
          <w:szCs w:val="20"/>
        </w:rPr>
      </w:pPr>
      <w:r w:rsidRPr="007B30E7">
        <w:rPr>
          <w:rFonts w:ascii="Arial" w:hAnsi="Arial" w:cs="Arial"/>
          <w:b/>
          <w:sz w:val="20"/>
          <w:szCs w:val="20"/>
        </w:rPr>
        <w:t>Item 1.</w:t>
      </w:r>
      <w:r w:rsidRPr="007B30E7">
        <w:rPr>
          <w:rFonts w:ascii="Arial" w:hAnsi="Arial" w:cs="Arial"/>
          <w:b/>
          <w:sz w:val="20"/>
          <w:szCs w:val="20"/>
        </w:rPr>
        <w:tab/>
      </w:r>
      <w:r w:rsidR="00141B1C" w:rsidRPr="007B30E7">
        <w:rPr>
          <w:rFonts w:ascii="Arial" w:hAnsi="Arial" w:cs="Arial"/>
          <w:b/>
          <w:caps/>
          <w:sz w:val="20"/>
          <w:szCs w:val="20"/>
        </w:rPr>
        <w:t>Name and Address of the Insured</w:t>
      </w:r>
      <w:r w:rsidR="003629AC" w:rsidRPr="007B30E7">
        <w:rPr>
          <w:rFonts w:ascii="Arial" w:hAnsi="Arial" w:cs="Arial"/>
          <w:b/>
          <w:sz w:val="20"/>
          <w:szCs w:val="20"/>
        </w:rPr>
        <w:t>:</w:t>
      </w:r>
    </w:p>
    <w:p w14:paraId="0FF894B9" w14:textId="77777777" w:rsidR="00DF2061" w:rsidRPr="007B30E7" w:rsidRDefault="00C56058" w:rsidP="00B70858">
      <w:pPr>
        <w:tabs>
          <w:tab w:val="left" w:pos="720"/>
        </w:tabs>
        <w:spacing w:before="240"/>
        <w:ind w:left="1134"/>
        <w:rPr>
          <w:rFonts w:ascii="Arial" w:hAnsi="Arial" w:cs="Arial"/>
          <w:sz w:val="20"/>
          <w:szCs w:val="20"/>
        </w:rPr>
      </w:pPr>
      <w:r w:rsidRPr="007B30E7">
        <w:rPr>
          <w:rFonts w:ascii="Arial" w:hAnsi="Arial" w:cs="Arial"/>
          <w:sz w:val="20"/>
          <w:szCs w:val="20"/>
        </w:rPr>
        <w:t>{Response}</w:t>
      </w:r>
    </w:p>
    <w:p w14:paraId="50A29FE1" w14:textId="77777777" w:rsidR="006013AD" w:rsidRPr="007B30E7" w:rsidRDefault="006013AD" w:rsidP="00B70858">
      <w:pPr>
        <w:spacing w:before="240"/>
        <w:ind w:left="1134" w:hanging="1134"/>
        <w:rPr>
          <w:rFonts w:ascii="Arial" w:hAnsi="Arial" w:cs="Arial"/>
          <w:b/>
          <w:sz w:val="20"/>
          <w:szCs w:val="20"/>
        </w:rPr>
      </w:pPr>
    </w:p>
    <w:p w14:paraId="4E6E4703" w14:textId="298AE5E7" w:rsidR="003629AC" w:rsidRPr="007B30E7" w:rsidRDefault="00141B1C" w:rsidP="00B70858">
      <w:pPr>
        <w:spacing w:before="240"/>
        <w:ind w:left="1134" w:hanging="1134"/>
        <w:rPr>
          <w:rFonts w:ascii="Arial" w:hAnsi="Arial" w:cs="Arial"/>
          <w:b/>
          <w:sz w:val="20"/>
          <w:szCs w:val="20"/>
        </w:rPr>
      </w:pPr>
      <w:r w:rsidRPr="007B30E7">
        <w:rPr>
          <w:rFonts w:ascii="Arial" w:hAnsi="Arial" w:cs="Arial"/>
          <w:b/>
          <w:sz w:val="20"/>
          <w:szCs w:val="20"/>
        </w:rPr>
        <w:t>Item 2.</w:t>
      </w:r>
      <w:r w:rsidRPr="007B30E7">
        <w:rPr>
          <w:rFonts w:ascii="Arial" w:hAnsi="Arial" w:cs="Arial"/>
          <w:b/>
          <w:sz w:val="20"/>
          <w:szCs w:val="20"/>
        </w:rPr>
        <w:tab/>
      </w:r>
      <w:r w:rsidRPr="007B30E7">
        <w:rPr>
          <w:rFonts w:ascii="Arial" w:hAnsi="Arial" w:cs="Arial"/>
          <w:b/>
          <w:caps/>
          <w:sz w:val="20"/>
          <w:szCs w:val="20"/>
        </w:rPr>
        <w:t>Period of Insurance</w:t>
      </w:r>
      <w:r w:rsidR="003629AC" w:rsidRPr="007B30E7">
        <w:rPr>
          <w:rFonts w:ascii="Arial" w:hAnsi="Arial" w:cs="Arial"/>
          <w:b/>
          <w:sz w:val="20"/>
          <w:szCs w:val="20"/>
        </w:rPr>
        <w:t>:</w:t>
      </w:r>
    </w:p>
    <w:p w14:paraId="77A72312" w14:textId="77777777" w:rsidR="00FB7A68" w:rsidRPr="007B30E7" w:rsidRDefault="003629AC" w:rsidP="00D15F9F">
      <w:pPr>
        <w:spacing w:before="240"/>
        <w:ind w:left="1134"/>
        <w:rPr>
          <w:rFonts w:ascii="Arial" w:hAnsi="Arial" w:cs="Arial"/>
          <w:sz w:val="20"/>
          <w:szCs w:val="20"/>
        </w:rPr>
      </w:pPr>
      <w:r w:rsidRPr="007B30E7">
        <w:rPr>
          <w:rFonts w:ascii="Arial" w:hAnsi="Arial" w:cs="Arial"/>
          <w:b/>
          <w:sz w:val="20"/>
          <w:szCs w:val="20"/>
        </w:rPr>
        <w:t>From:</w:t>
      </w:r>
      <w:r w:rsidR="0032610F" w:rsidRPr="007B30E7">
        <w:rPr>
          <w:rFonts w:ascii="Arial" w:hAnsi="Arial" w:cs="Arial"/>
          <w:b/>
          <w:caps/>
          <w:sz w:val="20"/>
          <w:szCs w:val="20"/>
        </w:rPr>
        <w:t xml:space="preserve"> </w:t>
      </w:r>
      <w:r w:rsidR="00C56058" w:rsidRPr="007B30E7">
        <w:rPr>
          <w:rFonts w:ascii="Arial" w:hAnsi="Arial" w:cs="Arial"/>
          <w:caps/>
          <w:sz w:val="20"/>
          <w:szCs w:val="20"/>
        </w:rPr>
        <w:t>{</w:t>
      </w:r>
      <w:r w:rsidR="00C56058" w:rsidRPr="007B30E7">
        <w:rPr>
          <w:rFonts w:ascii="Arial" w:hAnsi="Arial" w:cs="Arial"/>
          <w:sz w:val="20"/>
          <w:szCs w:val="20"/>
        </w:rPr>
        <w:t>Response}</w:t>
      </w:r>
    </w:p>
    <w:p w14:paraId="61F96BEA" w14:textId="77777777" w:rsidR="00FB7A68" w:rsidRPr="007B30E7" w:rsidRDefault="003629AC" w:rsidP="00D15F9F">
      <w:pPr>
        <w:spacing w:before="240"/>
        <w:ind w:left="1134"/>
        <w:rPr>
          <w:rFonts w:ascii="Arial" w:hAnsi="Arial" w:cs="Arial"/>
          <w:sz w:val="20"/>
          <w:szCs w:val="20"/>
        </w:rPr>
      </w:pPr>
      <w:r w:rsidRPr="007B30E7">
        <w:rPr>
          <w:rFonts w:ascii="Arial" w:hAnsi="Arial" w:cs="Arial"/>
          <w:b/>
          <w:sz w:val="20"/>
          <w:szCs w:val="20"/>
        </w:rPr>
        <w:t>To:</w:t>
      </w:r>
      <w:r w:rsidR="0032610F" w:rsidRPr="007B30E7">
        <w:rPr>
          <w:rFonts w:ascii="Arial" w:hAnsi="Arial" w:cs="Arial"/>
          <w:b/>
          <w:caps/>
          <w:sz w:val="20"/>
          <w:szCs w:val="20"/>
        </w:rPr>
        <w:t xml:space="preserve"> </w:t>
      </w:r>
      <w:r w:rsidR="00C56058" w:rsidRPr="007B30E7">
        <w:rPr>
          <w:rFonts w:ascii="Arial" w:hAnsi="Arial" w:cs="Arial"/>
          <w:caps/>
          <w:sz w:val="20"/>
          <w:szCs w:val="20"/>
        </w:rPr>
        <w:t>{</w:t>
      </w:r>
      <w:r w:rsidR="00C56058" w:rsidRPr="007B30E7">
        <w:rPr>
          <w:rFonts w:ascii="Arial" w:hAnsi="Arial" w:cs="Arial"/>
          <w:sz w:val="20"/>
          <w:szCs w:val="20"/>
        </w:rPr>
        <w:t>Response}</w:t>
      </w:r>
      <w:r w:rsidR="00FB7A68" w:rsidRPr="007B30E7">
        <w:rPr>
          <w:rFonts w:ascii="Arial" w:hAnsi="Arial" w:cs="Arial"/>
          <w:sz w:val="20"/>
          <w:szCs w:val="20"/>
        </w:rPr>
        <w:t xml:space="preserve"> </w:t>
      </w:r>
    </w:p>
    <w:p w14:paraId="38ADCBF2" w14:textId="77777777" w:rsidR="003629AC" w:rsidRPr="007B30E7" w:rsidRDefault="003629AC" w:rsidP="00D15F9F">
      <w:pPr>
        <w:spacing w:before="240"/>
        <w:ind w:left="1134"/>
        <w:rPr>
          <w:rFonts w:ascii="Arial" w:hAnsi="Arial" w:cs="Arial"/>
          <w:sz w:val="20"/>
          <w:szCs w:val="20"/>
        </w:rPr>
      </w:pPr>
      <w:r w:rsidRPr="007B30E7">
        <w:rPr>
          <w:rFonts w:ascii="Arial" w:hAnsi="Arial" w:cs="Arial"/>
          <w:sz w:val="20"/>
          <w:szCs w:val="20"/>
        </w:rPr>
        <w:t>Both days</w:t>
      </w:r>
      <w:r w:rsidR="00900C60" w:rsidRPr="007B30E7">
        <w:rPr>
          <w:rFonts w:ascii="Arial" w:hAnsi="Arial" w:cs="Arial"/>
          <w:sz w:val="20"/>
          <w:szCs w:val="20"/>
        </w:rPr>
        <w:t xml:space="preserve"> </w:t>
      </w:r>
      <w:r w:rsidR="00C56058" w:rsidRPr="007B30E7">
        <w:rPr>
          <w:rFonts w:ascii="Arial" w:hAnsi="Arial" w:cs="Arial"/>
          <w:caps/>
          <w:sz w:val="20"/>
          <w:szCs w:val="20"/>
        </w:rPr>
        <w:t>{</w:t>
      </w:r>
      <w:r w:rsidR="00C56058" w:rsidRPr="007B30E7">
        <w:rPr>
          <w:rFonts w:ascii="Arial" w:hAnsi="Arial" w:cs="Arial"/>
          <w:sz w:val="20"/>
          <w:szCs w:val="20"/>
        </w:rPr>
        <w:t xml:space="preserve">Response} </w:t>
      </w:r>
      <w:r w:rsidR="00FB7A68" w:rsidRPr="007B30E7">
        <w:rPr>
          <w:rFonts w:ascii="Arial" w:hAnsi="Arial" w:cs="Arial"/>
          <w:sz w:val="20"/>
          <w:szCs w:val="20"/>
        </w:rPr>
        <w:tab/>
      </w:r>
      <w:r w:rsidRPr="007B30E7">
        <w:rPr>
          <w:rFonts w:ascii="Arial" w:hAnsi="Arial" w:cs="Arial"/>
          <w:sz w:val="20"/>
          <w:szCs w:val="20"/>
        </w:rPr>
        <w:t>Local Standard Time at the address of the Insured</w:t>
      </w:r>
    </w:p>
    <w:p w14:paraId="2628548F" w14:textId="77777777" w:rsidR="006013AD" w:rsidRPr="007B30E7" w:rsidRDefault="006013AD" w:rsidP="006013AD">
      <w:pPr>
        <w:spacing w:before="240"/>
        <w:ind w:left="1134" w:hanging="1134"/>
        <w:rPr>
          <w:rFonts w:ascii="Arial" w:hAnsi="Arial" w:cs="Arial"/>
          <w:b/>
          <w:sz w:val="20"/>
          <w:szCs w:val="20"/>
        </w:rPr>
      </w:pPr>
    </w:p>
    <w:p w14:paraId="0177111F" w14:textId="4A6F2D44" w:rsidR="006013AD" w:rsidRPr="007B30E7" w:rsidRDefault="006013AD" w:rsidP="006013AD">
      <w:pPr>
        <w:spacing w:before="240"/>
        <w:ind w:left="1134" w:hanging="1134"/>
        <w:rPr>
          <w:rFonts w:ascii="Arial" w:hAnsi="Arial" w:cs="Arial"/>
          <w:b/>
          <w:caps/>
          <w:sz w:val="20"/>
          <w:szCs w:val="20"/>
        </w:rPr>
      </w:pPr>
      <w:r w:rsidRPr="007B30E7">
        <w:rPr>
          <w:rFonts w:ascii="Arial" w:hAnsi="Arial" w:cs="Arial"/>
          <w:b/>
          <w:sz w:val="20"/>
          <w:szCs w:val="20"/>
        </w:rPr>
        <w:t>Item 3.</w:t>
      </w:r>
      <w:r w:rsidRPr="007B30E7">
        <w:rPr>
          <w:rFonts w:ascii="Arial" w:hAnsi="Arial" w:cs="Arial"/>
          <w:b/>
          <w:sz w:val="20"/>
          <w:szCs w:val="20"/>
        </w:rPr>
        <w:tab/>
        <w:t>PU</w:t>
      </w:r>
      <w:r w:rsidRPr="007B30E7">
        <w:rPr>
          <w:rFonts w:ascii="Arial" w:hAnsi="Arial" w:cs="Arial"/>
          <w:b/>
          <w:caps/>
          <w:sz w:val="20"/>
          <w:szCs w:val="20"/>
        </w:rPr>
        <w:t>RPOSES FOR WHICH AIRCRAFT MAY BE USED:</w:t>
      </w:r>
    </w:p>
    <w:p w14:paraId="2BB9352A" w14:textId="7F639387" w:rsidR="006013AD" w:rsidRPr="007B30E7" w:rsidRDefault="006013AD" w:rsidP="006013AD">
      <w:pPr>
        <w:spacing w:before="240"/>
        <w:ind w:left="1134"/>
        <w:rPr>
          <w:rFonts w:ascii="Arial" w:hAnsi="Arial" w:cs="Arial"/>
          <w:bCs/>
          <w:sz w:val="20"/>
          <w:szCs w:val="20"/>
        </w:rPr>
      </w:pPr>
      <w:r w:rsidRPr="007B30E7">
        <w:rPr>
          <w:rFonts w:ascii="Arial" w:hAnsi="Arial" w:cs="Arial"/>
          <w:bCs/>
          <w:sz w:val="20"/>
          <w:szCs w:val="20"/>
        </w:rPr>
        <w:t>{Response}</w:t>
      </w:r>
      <w:r w:rsidR="00BB5D9C" w:rsidRPr="007B30E7">
        <w:rPr>
          <w:rFonts w:ascii="Arial" w:hAnsi="Arial" w:cs="Arial"/>
          <w:bCs/>
          <w:sz w:val="20"/>
          <w:szCs w:val="20"/>
        </w:rPr>
        <w:t xml:space="preserve"> </w:t>
      </w:r>
    </w:p>
    <w:p w14:paraId="60264BC2" w14:textId="77777777" w:rsidR="006013AD" w:rsidRPr="007B30E7" w:rsidRDefault="006013AD" w:rsidP="006013AD">
      <w:pPr>
        <w:spacing w:before="240"/>
        <w:rPr>
          <w:rFonts w:ascii="Arial" w:hAnsi="Arial" w:cs="Arial"/>
          <w:bCs/>
          <w:caps/>
          <w:sz w:val="20"/>
          <w:szCs w:val="20"/>
        </w:rPr>
      </w:pPr>
    </w:p>
    <w:p w14:paraId="528D42A8" w14:textId="6479F747" w:rsidR="006013AD" w:rsidRPr="007B30E7" w:rsidRDefault="006013AD" w:rsidP="006013AD">
      <w:pPr>
        <w:spacing w:before="240"/>
        <w:ind w:left="1134" w:hanging="1134"/>
        <w:rPr>
          <w:rFonts w:ascii="Arial" w:hAnsi="Arial" w:cs="Arial"/>
          <w:b/>
          <w:caps/>
          <w:sz w:val="20"/>
          <w:szCs w:val="20"/>
        </w:rPr>
      </w:pPr>
      <w:r w:rsidRPr="007B30E7">
        <w:rPr>
          <w:rFonts w:ascii="Arial" w:hAnsi="Arial" w:cs="Arial"/>
          <w:b/>
          <w:sz w:val="20"/>
          <w:szCs w:val="20"/>
        </w:rPr>
        <w:t>Item 4.</w:t>
      </w:r>
      <w:r w:rsidRPr="007B30E7">
        <w:rPr>
          <w:rFonts w:ascii="Arial" w:hAnsi="Arial" w:cs="Arial"/>
          <w:b/>
          <w:sz w:val="20"/>
          <w:szCs w:val="20"/>
        </w:rPr>
        <w:tab/>
        <w:t>GEOGRAPHICAL LIMITS:</w:t>
      </w:r>
    </w:p>
    <w:p w14:paraId="1042F675" w14:textId="77777777" w:rsidR="006013AD" w:rsidRPr="007B30E7" w:rsidRDefault="006013AD" w:rsidP="006013AD">
      <w:pPr>
        <w:spacing w:before="240"/>
        <w:ind w:left="1134"/>
        <w:rPr>
          <w:rFonts w:ascii="Arial" w:hAnsi="Arial" w:cs="Arial"/>
          <w:bCs/>
          <w:sz w:val="20"/>
          <w:szCs w:val="20"/>
        </w:rPr>
      </w:pPr>
      <w:r w:rsidRPr="007B30E7">
        <w:rPr>
          <w:rFonts w:ascii="Arial" w:hAnsi="Arial" w:cs="Arial"/>
          <w:bCs/>
          <w:sz w:val="20"/>
          <w:szCs w:val="20"/>
        </w:rPr>
        <w:t>{Response}</w:t>
      </w:r>
    </w:p>
    <w:p w14:paraId="3C278104" w14:textId="77777777" w:rsidR="006013AD" w:rsidRPr="007B30E7" w:rsidRDefault="006013AD" w:rsidP="006013AD">
      <w:pPr>
        <w:spacing w:before="240"/>
        <w:rPr>
          <w:rFonts w:ascii="Arial" w:hAnsi="Arial" w:cs="Arial"/>
          <w:bCs/>
          <w:caps/>
          <w:sz w:val="20"/>
          <w:szCs w:val="20"/>
        </w:rPr>
      </w:pPr>
    </w:p>
    <w:p w14:paraId="4A426F74" w14:textId="627B436C" w:rsidR="006013AD" w:rsidRPr="007B30E7" w:rsidRDefault="006013AD" w:rsidP="006013AD">
      <w:pPr>
        <w:spacing w:before="240"/>
        <w:ind w:left="1134" w:hanging="1134"/>
        <w:rPr>
          <w:rFonts w:ascii="Arial" w:hAnsi="Arial" w:cs="Arial"/>
          <w:b/>
          <w:caps/>
          <w:sz w:val="20"/>
          <w:szCs w:val="20"/>
        </w:rPr>
      </w:pPr>
      <w:r w:rsidRPr="007B30E7">
        <w:rPr>
          <w:rFonts w:ascii="Arial" w:hAnsi="Arial" w:cs="Arial"/>
          <w:b/>
          <w:sz w:val="20"/>
          <w:szCs w:val="20"/>
        </w:rPr>
        <w:t xml:space="preserve">Item </w:t>
      </w:r>
      <w:r w:rsidR="00EE12F9" w:rsidRPr="007B30E7">
        <w:rPr>
          <w:rFonts w:ascii="Arial" w:hAnsi="Arial" w:cs="Arial"/>
          <w:b/>
          <w:sz w:val="20"/>
          <w:szCs w:val="20"/>
        </w:rPr>
        <w:t>5</w:t>
      </w:r>
      <w:r w:rsidRPr="007B30E7">
        <w:rPr>
          <w:rFonts w:ascii="Arial" w:hAnsi="Arial" w:cs="Arial"/>
          <w:b/>
          <w:sz w:val="20"/>
          <w:szCs w:val="20"/>
        </w:rPr>
        <w:t>.</w:t>
      </w:r>
      <w:r w:rsidRPr="007B30E7">
        <w:rPr>
          <w:rFonts w:ascii="Arial" w:hAnsi="Arial" w:cs="Arial"/>
          <w:b/>
          <w:sz w:val="20"/>
          <w:szCs w:val="20"/>
        </w:rPr>
        <w:tab/>
        <w:t>PILOTS:</w:t>
      </w:r>
    </w:p>
    <w:p w14:paraId="71BA9F89" w14:textId="77777777" w:rsidR="006013AD" w:rsidRPr="007B30E7" w:rsidRDefault="006013AD" w:rsidP="006013AD">
      <w:pPr>
        <w:spacing w:before="240"/>
        <w:ind w:left="1134"/>
        <w:rPr>
          <w:rFonts w:ascii="Arial" w:hAnsi="Arial" w:cs="Arial"/>
          <w:bCs/>
          <w:sz w:val="20"/>
          <w:szCs w:val="20"/>
        </w:rPr>
      </w:pPr>
      <w:r w:rsidRPr="007B30E7">
        <w:rPr>
          <w:rFonts w:ascii="Arial" w:hAnsi="Arial" w:cs="Arial"/>
          <w:bCs/>
          <w:sz w:val="20"/>
          <w:szCs w:val="20"/>
        </w:rPr>
        <w:t>{Response}</w:t>
      </w:r>
    </w:p>
    <w:p w14:paraId="0B6EA98C" w14:textId="77777777" w:rsidR="006013AD" w:rsidRPr="007B30E7" w:rsidRDefault="006013AD" w:rsidP="006013AD">
      <w:pPr>
        <w:spacing w:before="240"/>
        <w:rPr>
          <w:rFonts w:ascii="Arial" w:hAnsi="Arial" w:cs="Arial"/>
          <w:bCs/>
          <w:caps/>
          <w:sz w:val="20"/>
          <w:szCs w:val="20"/>
        </w:rPr>
      </w:pPr>
    </w:p>
    <w:p w14:paraId="18229031" w14:textId="34FFAC63" w:rsidR="00096BFE" w:rsidRPr="007B30E7" w:rsidRDefault="006013AD" w:rsidP="00EE12F9">
      <w:pPr>
        <w:spacing w:before="240"/>
        <w:ind w:left="1134" w:hanging="1134"/>
        <w:rPr>
          <w:rFonts w:ascii="Arial" w:hAnsi="Arial" w:cs="Arial"/>
          <w:b/>
          <w:sz w:val="20"/>
          <w:szCs w:val="20"/>
        </w:rPr>
      </w:pPr>
      <w:r w:rsidRPr="007B30E7">
        <w:rPr>
          <w:rFonts w:ascii="Arial" w:hAnsi="Arial" w:cs="Arial"/>
          <w:b/>
          <w:sz w:val="20"/>
          <w:szCs w:val="20"/>
        </w:rPr>
        <w:t>Item 6.</w:t>
      </w:r>
      <w:r w:rsidRPr="007B30E7">
        <w:rPr>
          <w:rFonts w:ascii="Arial" w:hAnsi="Arial" w:cs="Arial"/>
          <w:b/>
          <w:sz w:val="20"/>
          <w:szCs w:val="20"/>
        </w:rPr>
        <w:tab/>
      </w:r>
      <w:r w:rsidR="00EC4C49" w:rsidRPr="007B30E7">
        <w:rPr>
          <w:rFonts w:ascii="Arial" w:hAnsi="Arial" w:cs="Arial"/>
          <w:b/>
          <w:sz w:val="20"/>
          <w:szCs w:val="20"/>
        </w:rPr>
        <w:t>SCHEDULE OF AIRCRAFT</w:t>
      </w:r>
      <w:r w:rsidRPr="007B30E7">
        <w:rPr>
          <w:rFonts w:ascii="Arial" w:hAnsi="Arial" w:cs="Arial"/>
          <w:b/>
          <w:sz w:val="20"/>
          <w:szCs w:val="20"/>
        </w:rPr>
        <w:t>:</w:t>
      </w:r>
    </w:p>
    <w:tbl>
      <w:tblPr>
        <w:tblStyle w:val="TableGrid"/>
        <w:tblW w:w="7654"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1"/>
      </w:tblGrid>
      <w:tr w:rsidR="007B30E7" w:rsidRPr="007B30E7" w14:paraId="30E66981" w14:textId="77777777" w:rsidTr="00226509">
        <w:trPr>
          <w:trHeight w:val="391"/>
        </w:trPr>
        <w:tc>
          <w:tcPr>
            <w:tcW w:w="2552" w:type="dxa"/>
          </w:tcPr>
          <w:p w14:paraId="721BF7FB" w14:textId="1CD93A58" w:rsidR="00096BFE" w:rsidRPr="007B30E7" w:rsidRDefault="00096BFE" w:rsidP="006013AD">
            <w:pPr>
              <w:spacing w:before="240"/>
              <w:rPr>
                <w:rFonts w:ascii="Arial" w:hAnsi="Arial" w:cs="Arial"/>
                <w:b/>
                <w:sz w:val="20"/>
                <w:szCs w:val="20"/>
              </w:rPr>
            </w:pPr>
            <w:r w:rsidRPr="007B30E7">
              <w:rPr>
                <w:rFonts w:ascii="Arial" w:hAnsi="Arial" w:cs="Arial"/>
                <w:b/>
                <w:sz w:val="20"/>
                <w:szCs w:val="20"/>
              </w:rPr>
              <w:t>Manufacturer</w:t>
            </w:r>
          </w:p>
        </w:tc>
        <w:tc>
          <w:tcPr>
            <w:tcW w:w="2551" w:type="dxa"/>
          </w:tcPr>
          <w:p w14:paraId="36055025" w14:textId="054F1C6A" w:rsidR="00096BFE" w:rsidRPr="007B30E7" w:rsidRDefault="00096BFE" w:rsidP="006013AD">
            <w:pPr>
              <w:spacing w:before="240"/>
              <w:rPr>
                <w:rFonts w:ascii="Arial" w:hAnsi="Arial" w:cs="Arial"/>
                <w:b/>
                <w:sz w:val="20"/>
                <w:szCs w:val="20"/>
              </w:rPr>
            </w:pPr>
            <w:r w:rsidRPr="007B30E7">
              <w:rPr>
                <w:rFonts w:ascii="Arial" w:hAnsi="Arial" w:cs="Arial"/>
                <w:b/>
                <w:sz w:val="20"/>
                <w:szCs w:val="20"/>
              </w:rPr>
              <w:t>Model Designation</w:t>
            </w:r>
          </w:p>
        </w:tc>
        <w:tc>
          <w:tcPr>
            <w:tcW w:w="2551" w:type="dxa"/>
          </w:tcPr>
          <w:p w14:paraId="04E06DF1" w14:textId="0774C115" w:rsidR="00096BFE" w:rsidRPr="007B30E7" w:rsidRDefault="00096BFE" w:rsidP="006013AD">
            <w:pPr>
              <w:spacing w:before="240"/>
              <w:rPr>
                <w:rFonts w:ascii="Arial" w:hAnsi="Arial" w:cs="Arial"/>
                <w:b/>
                <w:sz w:val="20"/>
                <w:szCs w:val="20"/>
              </w:rPr>
            </w:pPr>
            <w:r w:rsidRPr="007B30E7">
              <w:rPr>
                <w:rFonts w:ascii="Arial" w:hAnsi="Arial" w:cs="Arial"/>
                <w:b/>
                <w:sz w:val="20"/>
                <w:szCs w:val="20"/>
              </w:rPr>
              <w:t>Registration Marks</w:t>
            </w:r>
          </w:p>
        </w:tc>
      </w:tr>
      <w:tr w:rsidR="00096BFE" w:rsidRPr="007B30E7" w14:paraId="7F13CBD3" w14:textId="77777777" w:rsidTr="00226509">
        <w:trPr>
          <w:trHeight w:val="391"/>
        </w:trPr>
        <w:tc>
          <w:tcPr>
            <w:tcW w:w="2552" w:type="dxa"/>
          </w:tcPr>
          <w:p w14:paraId="126A4120" w14:textId="5CB9A4D4" w:rsidR="00096BFE" w:rsidRPr="007B30E7" w:rsidRDefault="00096BFE" w:rsidP="00096BFE">
            <w:pPr>
              <w:spacing w:before="240"/>
              <w:jc w:val="both"/>
              <w:rPr>
                <w:rFonts w:ascii="Arial" w:hAnsi="Arial" w:cs="Arial"/>
                <w:b/>
                <w:sz w:val="20"/>
                <w:szCs w:val="20"/>
              </w:rPr>
            </w:pPr>
            <w:r w:rsidRPr="007B30E7">
              <w:rPr>
                <w:rFonts w:ascii="Arial" w:hAnsi="Arial" w:cs="Arial"/>
                <w:sz w:val="20"/>
                <w:szCs w:val="20"/>
              </w:rPr>
              <w:t>{</w:t>
            </w:r>
            <w:r w:rsidR="00BB5D9C" w:rsidRPr="007B30E7">
              <w:rPr>
                <w:rFonts w:ascii="Arial" w:hAnsi="Arial" w:cs="Arial"/>
                <w:sz w:val="20"/>
                <w:szCs w:val="20"/>
              </w:rPr>
              <w:t>Response</w:t>
            </w:r>
            <w:r w:rsidRPr="007B30E7">
              <w:rPr>
                <w:rFonts w:ascii="Arial" w:hAnsi="Arial" w:cs="Arial"/>
                <w:sz w:val="20"/>
                <w:szCs w:val="20"/>
              </w:rPr>
              <w:t>}</w:t>
            </w:r>
            <w:r w:rsidRPr="007B30E7">
              <w:rPr>
                <w:rFonts w:ascii="Arial" w:hAnsi="Arial" w:cs="Arial"/>
                <w:sz w:val="20"/>
                <w:szCs w:val="20"/>
              </w:rPr>
              <w:tab/>
            </w:r>
            <w:r w:rsidRPr="007B30E7">
              <w:rPr>
                <w:rFonts w:ascii="Arial" w:hAnsi="Arial" w:cs="Arial"/>
                <w:sz w:val="20"/>
                <w:szCs w:val="20"/>
              </w:rPr>
              <w:tab/>
            </w:r>
          </w:p>
        </w:tc>
        <w:tc>
          <w:tcPr>
            <w:tcW w:w="2551" w:type="dxa"/>
          </w:tcPr>
          <w:p w14:paraId="11511223" w14:textId="416D45CA" w:rsidR="00096BFE" w:rsidRPr="007B30E7" w:rsidRDefault="00822516" w:rsidP="006013AD">
            <w:pPr>
              <w:spacing w:before="240"/>
              <w:rPr>
                <w:rFonts w:ascii="Arial" w:hAnsi="Arial" w:cs="Arial"/>
                <w:b/>
                <w:sz w:val="20"/>
                <w:szCs w:val="20"/>
              </w:rPr>
            </w:pPr>
            <w:r w:rsidRPr="007B30E7">
              <w:rPr>
                <w:rFonts w:ascii="Arial" w:hAnsi="Arial" w:cs="Arial"/>
                <w:sz w:val="20"/>
                <w:szCs w:val="20"/>
              </w:rPr>
              <w:t>{</w:t>
            </w:r>
            <w:r w:rsidR="00BB5D9C" w:rsidRPr="007B30E7">
              <w:rPr>
                <w:rFonts w:ascii="Arial" w:hAnsi="Arial" w:cs="Arial"/>
                <w:sz w:val="20"/>
                <w:szCs w:val="20"/>
              </w:rPr>
              <w:t>Response</w:t>
            </w:r>
            <w:r w:rsidRPr="007B30E7">
              <w:rPr>
                <w:rFonts w:ascii="Arial" w:hAnsi="Arial" w:cs="Arial"/>
                <w:sz w:val="20"/>
                <w:szCs w:val="20"/>
              </w:rPr>
              <w:t>}</w:t>
            </w:r>
          </w:p>
        </w:tc>
        <w:tc>
          <w:tcPr>
            <w:tcW w:w="2551" w:type="dxa"/>
          </w:tcPr>
          <w:p w14:paraId="6E319451" w14:textId="3CCFF741" w:rsidR="00096BFE" w:rsidRPr="007B30E7" w:rsidRDefault="00822516" w:rsidP="006013AD">
            <w:pPr>
              <w:spacing w:before="240"/>
              <w:rPr>
                <w:rFonts w:ascii="Arial" w:hAnsi="Arial" w:cs="Arial"/>
                <w:b/>
                <w:sz w:val="20"/>
                <w:szCs w:val="20"/>
              </w:rPr>
            </w:pPr>
            <w:r w:rsidRPr="007B30E7">
              <w:rPr>
                <w:rFonts w:ascii="Arial" w:hAnsi="Arial" w:cs="Arial"/>
                <w:sz w:val="20"/>
                <w:szCs w:val="20"/>
              </w:rPr>
              <w:t>{</w:t>
            </w:r>
            <w:r w:rsidR="00BB5D9C" w:rsidRPr="007B30E7">
              <w:rPr>
                <w:rFonts w:ascii="Arial" w:hAnsi="Arial" w:cs="Arial"/>
                <w:sz w:val="20"/>
                <w:szCs w:val="20"/>
              </w:rPr>
              <w:t>Response</w:t>
            </w:r>
            <w:r w:rsidRPr="007B30E7">
              <w:rPr>
                <w:rFonts w:ascii="Arial" w:hAnsi="Arial" w:cs="Arial"/>
                <w:sz w:val="20"/>
                <w:szCs w:val="20"/>
              </w:rPr>
              <w:t>}</w:t>
            </w:r>
          </w:p>
        </w:tc>
      </w:tr>
    </w:tbl>
    <w:p w14:paraId="3AE4539A" w14:textId="77777777" w:rsidR="00835127" w:rsidRPr="007B30E7" w:rsidRDefault="00835127" w:rsidP="00835127">
      <w:pPr>
        <w:spacing w:before="240"/>
        <w:rPr>
          <w:rFonts w:ascii="Arial" w:hAnsi="Arial" w:cs="Arial"/>
          <w:b/>
          <w:sz w:val="20"/>
          <w:szCs w:val="20"/>
        </w:rPr>
      </w:pPr>
    </w:p>
    <w:p w14:paraId="5B024865" w14:textId="63992D10" w:rsidR="00835127" w:rsidRPr="007B30E7" w:rsidRDefault="00835127" w:rsidP="00EE12F9">
      <w:pPr>
        <w:spacing w:before="240"/>
        <w:ind w:left="1134" w:hanging="1134"/>
        <w:rPr>
          <w:rFonts w:ascii="Arial" w:hAnsi="Arial" w:cs="Arial"/>
          <w:b/>
          <w:sz w:val="20"/>
          <w:szCs w:val="20"/>
        </w:rPr>
      </w:pPr>
      <w:r w:rsidRPr="007B30E7">
        <w:rPr>
          <w:rFonts w:ascii="Arial" w:hAnsi="Arial" w:cs="Arial"/>
          <w:b/>
          <w:sz w:val="20"/>
          <w:szCs w:val="20"/>
        </w:rPr>
        <w:t>Item 7.</w:t>
      </w:r>
      <w:r w:rsidRPr="007B30E7">
        <w:rPr>
          <w:rFonts w:ascii="Arial" w:hAnsi="Arial" w:cs="Arial"/>
          <w:b/>
          <w:sz w:val="20"/>
          <w:szCs w:val="20"/>
        </w:rPr>
        <w:tab/>
        <w:t>LIMITS:</w:t>
      </w:r>
    </w:p>
    <w:p w14:paraId="72095627" w14:textId="1081D824" w:rsidR="00EE12F9" w:rsidRPr="007B30E7" w:rsidRDefault="00080510" w:rsidP="00EE12F9">
      <w:pPr>
        <w:spacing w:before="240"/>
        <w:ind w:left="1134"/>
        <w:rPr>
          <w:rFonts w:ascii="Arial" w:hAnsi="Arial" w:cs="Arial"/>
          <w:bCs/>
          <w:caps/>
          <w:sz w:val="20"/>
          <w:szCs w:val="20"/>
        </w:rPr>
      </w:pPr>
      <w:r w:rsidRPr="007B30E7">
        <w:rPr>
          <w:rFonts w:ascii="Arial" w:hAnsi="Arial" w:cs="Arial"/>
          <w:bCs/>
          <w:sz w:val="20"/>
          <w:szCs w:val="20"/>
        </w:rPr>
        <w:t>The liability of Insurers shall not exceed</w:t>
      </w:r>
      <w:r w:rsidR="00BB5D9C" w:rsidRPr="007B30E7">
        <w:rPr>
          <w:rFonts w:ascii="Arial" w:hAnsi="Arial" w:cs="Arial"/>
          <w:bCs/>
          <w:sz w:val="20"/>
          <w:szCs w:val="20"/>
        </w:rPr>
        <w:t xml:space="preserve"> {Response}</w:t>
      </w:r>
      <w:r w:rsidR="00AA7C2E" w:rsidRPr="007B30E7">
        <w:rPr>
          <w:rFonts w:ascii="Arial" w:hAnsi="Arial" w:cs="Arial"/>
          <w:bCs/>
          <w:sz w:val="20"/>
          <w:szCs w:val="20"/>
        </w:rPr>
        <w:t xml:space="preserve"> </w:t>
      </w:r>
      <w:r w:rsidR="00CB1A49">
        <w:rPr>
          <w:rFonts w:ascii="Arial" w:hAnsi="Arial" w:cs="Arial"/>
          <w:bCs/>
          <w:sz w:val="20"/>
          <w:szCs w:val="20"/>
        </w:rPr>
        <w:t>less 10% Insured’s Contribution</w:t>
      </w:r>
      <w:r w:rsidR="009A0EF5">
        <w:rPr>
          <w:rFonts w:ascii="Arial" w:hAnsi="Arial" w:cs="Arial"/>
          <w:bCs/>
          <w:sz w:val="20"/>
          <w:szCs w:val="20"/>
        </w:rPr>
        <w:t xml:space="preserve"> and</w:t>
      </w:r>
      <w:r w:rsidR="002C5A73">
        <w:rPr>
          <w:rFonts w:ascii="Arial" w:hAnsi="Arial" w:cs="Arial"/>
          <w:bCs/>
          <w:sz w:val="20"/>
          <w:szCs w:val="20"/>
        </w:rPr>
        <w:t xml:space="preserve"> </w:t>
      </w:r>
      <w:r w:rsidR="00BB5D9C" w:rsidRPr="007B30E7">
        <w:rPr>
          <w:rFonts w:ascii="Arial" w:hAnsi="Arial" w:cs="Arial"/>
          <w:bCs/>
          <w:sz w:val="20"/>
          <w:szCs w:val="20"/>
        </w:rPr>
        <w:t>in the aggregate during the Period of Insurance</w:t>
      </w:r>
      <w:r w:rsidR="00862E5E">
        <w:rPr>
          <w:rFonts w:ascii="Arial" w:hAnsi="Arial" w:cs="Arial"/>
          <w:bCs/>
          <w:sz w:val="20"/>
          <w:szCs w:val="20"/>
        </w:rPr>
        <w:t>.</w:t>
      </w:r>
      <w:r w:rsidR="00BB5D9C" w:rsidRPr="007B30E7">
        <w:rPr>
          <w:rFonts w:ascii="Arial" w:hAnsi="Arial" w:cs="Arial"/>
          <w:bCs/>
          <w:sz w:val="20"/>
          <w:szCs w:val="20"/>
        </w:rPr>
        <w:t xml:space="preserve"> </w:t>
      </w:r>
    </w:p>
    <w:p w14:paraId="7B7CB4B9" w14:textId="77777777" w:rsidR="00EE12F9" w:rsidRPr="007B30E7" w:rsidRDefault="00EE12F9" w:rsidP="00EE12F9">
      <w:pPr>
        <w:spacing w:before="240"/>
        <w:rPr>
          <w:rFonts w:ascii="Arial" w:hAnsi="Arial" w:cs="Arial"/>
          <w:bCs/>
          <w:caps/>
          <w:sz w:val="20"/>
          <w:szCs w:val="20"/>
        </w:rPr>
      </w:pPr>
    </w:p>
    <w:p w14:paraId="18A7598F" w14:textId="47DD79B4" w:rsidR="00140416" w:rsidRPr="007B30E7" w:rsidRDefault="00140416" w:rsidP="00EE12F9">
      <w:pPr>
        <w:spacing w:before="240"/>
        <w:ind w:left="1134" w:hanging="1134"/>
        <w:rPr>
          <w:rFonts w:ascii="Arial" w:hAnsi="Arial" w:cs="Arial"/>
          <w:bCs/>
          <w:caps/>
          <w:sz w:val="20"/>
          <w:szCs w:val="20"/>
        </w:rPr>
      </w:pPr>
      <w:r w:rsidRPr="007B30E7">
        <w:rPr>
          <w:rFonts w:ascii="Arial" w:hAnsi="Arial" w:cs="Arial"/>
          <w:b/>
          <w:sz w:val="20"/>
          <w:szCs w:val="20"/>
        </w:rPr>
        <w:t>Item 8.</w:t>
      </w:r>
      <w:r w:rsidRPr="007B30E7">
        <w:rPr>
          <w:rFonts w:ascii="Arial" w:hAnsi="Arial" w:cs="Arial"/>
          <w:b/>
          <w:sz w:val="20"/>
          <w:szCs w:val="20"/>
        </w:rPr>
        <w:tab/>
      </w:r>
      <w:r w:rsidR="00AA7C2E" w:rsidRPr="007B30E7">
        <w:rPr>
          <w:rFonts w:ascii="Arial" w:hAnsi="Arial" w:cs="Arial"/>
          <w:b/>
          <w:sz w:val="20"/>
          <w:szCs w:val="20"/>
        </w:rPr>
        <w:t>ALL NOTIFICATIONS REQUIRED BY THIS POLICY</w:t>
      </w:r>
      <w:r w:rsidR="00EE12F9" w:rsidRPr="007B30E7">
        <w:rPr>
          <w:rFonts w:ascii="Arial" w:hAnsi="Arial" w:cs="Arial"/>
          <w:b/>
          <w:sz w:val="20"/>
          <w:szCs w:val="20"/>
        </w:rPr>
        <w:t xml:space="preserve"> SHALL BE GIVEN TO</w:t>
      </w:r>
      <w:r w:rsidRPr="007B30E7">
        <w:rPr>
          <w:rFonts w:ascii="Arial" w:hAnsi="Arial" w:cs="Arial"/>
          <w:b/>
          <w:sz w:val="20"/>
          <w:szCs w:val="20"/>
        </w:rPr>
        <w:t xml:space="preserve">: </w:t>
      </w:r>
    </w:p>
    <w:p w14:paraId="053FC79A" w14:textId="77777777" w:rsidR="00EE12F9" w:rsidRPr="007B30E7" w:rsidRDefault="000E35DE" w:rsidP="00EE12F9">
      <w:pPr>
        <w:spacing w:before="240"/>
        <w:ind w:left="1854" w:hanging="720"/>
        <w:jc w:val="both"/>
        <w:rPr>
          <w:rFonts w:ascii="Arial" w:hAnsi="Arial" w:cs="Arial"/>
          <w:sz w:val="20"/>
          <w:szCs w:val="20"/>
        </w:rPr>
      </w:pPr>
      <w:r w:rsidRPr="007B30E7">
        <w:rPr>
          <w:rFonts w:ascii="Arial" w:hAnsi="Arial" w:cs="Arial"/>
          <w:sz w:val="20"/>
          <w:szCs w:val="20"/>
        </w:rPr>
        <w:t>{Response}</w:t>
      </w:r>
    </w:p>
    <w:p w14:paraId="20E4A96B" w14:textId="30DA92E0" w:rsidR="00EE12F9" w:rsidRPr="007B30E7" w:rsidRDefault="00140416" w:rsidP="00EE12F9">
      <w:pPr>
        <w:spacing w:before="240"/>
        <w:ind w:left="1134" w:hanging="1134"/>
        <w:jc w:val="both"/>
        <w:rPr>
          <w:rFonts w:ascii="Arial" w:hAnsi="Arial" w:cs="Arial"/>
          <w:sz w:val="20"/>
          <w:szCs w:val="20"/>
        </w:rPr>
      </w:pPr>
      <w:r w:rsidRPr="007B30E7">
        <w:rPr>
          <w:rFonts w:ascii="Arial" w:hAnsi="Arial" w:cs="Arial"/>
          <w:b/>
          <w:sz w:val="20"/>
          <w:szCs w:val="20"/>
        </w:rPr>
        <w:lastRenderedPageBreak/>
        <w:t>Item 9.</w:t>
      </w:r>
      <w:r w:rsidRPr="007B30E7">
        <w:rPr>
          <w:rFonts w:ascii="Arial" w:hAnsi="Arial" w:cs="Arial"/>
          <w:b/>
          <w:sz w:val="20"/>
          <w:szCs w:val="20"/>
        </w:rPr>
        <w:tab/>
        <w:t>PREMIUM:</w:t>
      </w:r>
      <w:r w:rsidR="00EE12F9" w:rsidRPr="007B30E7">
        <w:rPr>
          <w:rFonts w:ascii="Arial" w:hAnsi="Arial" w:cs="Arial"/>
          <w:b/>
          <w:sz w:val="20"/>
          <w:szCs w:val="20"/>
        </w:rPr>
        <w:t xml:space="preserve"> </w:t>
      </w:r>
    </w:p>
    <w:p w14:paraId="057CD931" w14:textId="6BADB25C" w:rsidR="00EE12F9" w:rsidRPr="007B30E7" w:rsidRDefault="00EE12F9" w:rsidP="00EE12F9">
      <w:pPr>
        <w:spacing w:before="240"/>
        <w:ind w:left="1134" w:hanging="1134"/>
        <w:jc w:val="both"/>
        <w:rPr>
          <w:rFonts w:ascii="Arial" w:hAnsi="Arial" w:cs="Arial"/>
          <w:sz w:val="20"/>
          <w:szCs w:val="20"/>
        </w:rPr>
      </w:pPr>
      <w:r w:rsidRPr="007B30E7">
        <w:rPr>
          <w:rFonts w:ascii="Arial" w:hAnsi="Arial" w:cs="Arial"/>
          <w:sz w:val="20"/>
          <w:szCs w:val="20"/>
        </w:rPr>
        <w:tab/>
        <w:t>{Response}</w:t>
      </w:r>
    </w:p>
    <w:p w14:paraId="7F676226" w14:textId="77777777" w:rsidR="00EE12F9" w:rsidRPr="007B30E7" w:rsidRDefault="00EE12F9" w:rsidP="00EE12F9">
      <w:pPr>
        <w:spacing w:before="240"/>
        <w:ind w:left="1134" w:hanging="1134"/>
        <w:jc w:val="both"/>
        <w:rPr>
          <w:rFonts w:ascii="Arial" w:hAnsi="Arial" w:cs="Arial"/>
          <w:sz w:val="20"/>
          <w:szCs w:val="20"/>
        </w:rPr>
      </w:pPr>
    </w:p>
    <w:p w14:paraId="4F84ACEC" w14:textId="77777777" w:rsidR="00FD6456" w:rsidRPr="007B30E7" w:rsidRDefault="00140416" w:rsidP="00FD6456">
      <w:pPr>
        <w:spacing w:before="240"/>
        <w:ind w:left="1134" w:hanging="1134"/>
        <w:jc w:val="both"/>
        <w:rPr>
          <w:rFonts w:ascii="Arial" w:hAnsi="Arial" w:cs="Arial"/>
          <w:b/>
          <w:sz w:val="20"/>
          <w:szCs w:val="20"/>
        </w:rPr>
      </w:pPr>
      <w:r w:rsidRPr="007B30E7">
        <w:rPr>
          <w:rFonts w:ascii="Arial" w:hAnsi="Arial" w:cs="Arial"/>
          <w:b/>
          <w:sz w:val="20"/>
          <w:szCs w:val="20"/>
        </w:rPr>
        <w:t>Item 10.</w:t>
      </w:r>
      <w:r w:rsidRPr="007B30E7">
        <w:rPr>
          <w:rFonts w:ascii="Arial" w:hAnsi="Arial" w:cs="Arial"/>
          <w:b/>
          <w:sz w:val="20"/>
          <w:szCs w:val="20"/>
        </w:rPr>
        <w:tab/>
      </w:r>
      <w:r w:rsidR="008F76F1" w:rsidRPr="007B30E7">
        <w:rPr>
          <w:rFonts w:ascii="Arial" w:hAnsi="Arial" w:cs="Arial"/>
          <w:b/>
          <w:sz w:val="20"/>
          <w:szCs w:val="20"/>
        </w:rPr>
        <w:t>CHOICE OF LAW AND JURISDICTION</w:t>
      </w:r>
      <w:r w:rsidR="00E24C0B" w:rsidRPr="007B30E7">
        <w:rPr>
          <w:rFonts w:ascii="Arial" w:hAnsi="Arial" w:cs="Arial"/>
          <w:b/>
          <w:sz w:val="20"/>
          <w:szCs w:val="20"/>
        </w:rPr>
        <w:t>:</w:t>
      </w:r>
    </w:p>
    <w:p w14:paraId="2345C8C7" w14:textId="77777777" w:rsidR="00B50C01" w:rsidRPr="007B30E7" w:rsidRDefault="00293180" w:rsidP="00B50C01">
      <w:pPr>
        <w:spacing w:before="240"/>
        <w:ind w:left="1134"/>
        <w:jc w:val="both"/>
        <w:rPr>
          <w:rFonts w:ascii="Arial" w:hAnsi="Arial" w:cs="Arial"/>
          <w:sz w:val="20"/>
          <w:szCs w:val="20"/>
        </w:rPr>
      </w:pPr>
      <w:r w:rsidRPr="007B30E7">
        <w:rPr>
          <w:rFonts w:ascii="Arial" w:hAnsi="Arial" w:cs="Arial"/>
          <w:sz w:val="20"/>
          <w:szCs w:val="20"/>
        </w:rPr>
        <w:t xml:space="preserve">This </w:t>
      </w:r>
      <w:r w:rsidR="00034988" w:rsidRPr="007B30E7">
        <w:rPr>
          <w:rFonts w:ascii="Arial" w:hAnsi="Arial" w:cs="Arial"/>
          <w:sz w:val="20"/>
          <w:szCs w:val="20"/>
        </w:rPr>
        <w:t>Policy</w:t>
      </w:r>
      <w:r w:rsidRPr="007B30E7">
        <w:rPr>
          <w:rFonts w:ascii="Arial" w:hAnsi="Arial" w:cs="Arial"/>
          <w:sz w:val="20"/>
          <w:szCs w:val="20"/>
        </w:rPr>
        <w:t xml:space="preserve"> shall be governed by and construed in accordance with the law of </w:t>
      </w:r>
      <w:r w:rsidR="000E35DE" w:rsidRPr="007B30E7">
        <w:rPr>
          <w:rFonts w:ascii="Arial" w:hAnsi="Arial" w:cs="Arial"/>
          <w:sz w:val="20"/>
          <w:szCs w:val="20"/>
        </w:rPr>
        <w:t xml:space="preserve">{Response} </w:t>
      </w:r>
      <w:r w:rsidRPr="007B30E7">
        <w:rPr>
          <w:rFonts w:ascii="Arial" w:hAnsi="Arial" w:cs="Arial"/>
          <w:sz w:val="20"/>
          <w:szCs w:val="20"/>
        </w:rPr>
        <w:t xml:space="preserve">and each party agrees to submit to the exclusive jurisdiction of the Courts of </w:t>
      </w:r>
      <w:r w:rsidR="000E35DE" w:rsidRPr="007B30E7">
        <w:rPr>
          <w:rFonts w:ascii="Arial" w:hAnsi="Arial" w:cs="Arial"/>
          <w:sz w:val="20"/>
          <w:szCs w:val="20"/>
        </w:rPr>
        <w:t>{Response}</w:t>
      </w:r>
      <w:r w:rsidR="00900C60" w:rsidRPr="007B30E7">
        <w:rPr>
          <w:rFonts w:ascii="Arial" w:hAnsi="Arial" w:cs="Arial"/>
          <w:sz w:val="20"/>
          <w:szCs w:val="20"/>
        </w:rPr>
        <w:t xml:space="preserve"> </w:t>
      </w:r>
      <w:r w:rsidRPr="007B30E7">
        <w:rPr>
          <w:rFonts w:ascii="Arial" w:hAnsi="Arial" w:cs="Arial"/>
          <w:sz w:val="20"/>
          <w:szCs w:val="20"/>
        </w:rPr>
        <w:t>in any dispute arising hereunder.</w:t>
      </w:r>
    </w:p>
    <w:p w14:paraId="3AB52EBE" w14:textId="77777777" w:rsidR="00B50C01" w:rsidRPr="007B30E7" w:rsidRDefault="00B50C01" w:rsidP="00B50C01">
      <w:pPr>
        <w:spacing w:before="240"/>
        <w:jc w:val="both"/>
        <w:rPr>
          <w:rFonts w:ascii="Arial" w:hAnsi="Arial" w:cs="Arial"/>
          <w:sz w:val="20"/>
          <w:szCs w:val="20"/>
        </w:rPr>
      </w:pPr>
    </w:p>
    <w:p w14:paraId="0FA0D403" w14:textId="4734412D" w:rsidR="00B50C01" w:rsidRPr="007B30E7" w:rsidRDefault="00EE12F9" w:rsidP="00B50C01">
      <w:pPr>
        <w:spacing w:before="240"/>
        <w:jc w:val="both"/>
        <w:rPr>
          <w:rFonts w:ascii="Arial" w:hAnsi="Arial" w:cs="Arial"/>
          <w:b/>
          <w:bCs/>
          <w:sz w:val="20"/>
          <w:szCs w:val="20"/>
        </w:rPr>
      </w:pPr>
      <w:r w:rsidRPr="007B30E7">
        <w:rPr>
          <w:rFonts w:ascii="Arial" w:hAnsi="Arial" w:cs="Arial"/>
          <w:b/>
          <w:bCs/>
          <w:sz w:val="20"/>
          <w:szCs w:val="20"/>
        </w:rPr>
        <w:t>Dated in London: {Response}</w:t>
      </w:r>
    </w:p>
    <w:p w14:paraId="49882CF7" w14:textId="77777777" w:rsidR="00B50C01" w:rsidRPr="007B30E7" w:rsidRDefault="00B50C01" w:rsidP="00B50C01">
      <w:pPr>
        <w:spacing w:before="240"/>
        <w:jc w:val="both"/>
        <w:rPr>
          <w:rFonts w:ascii="Arial" w:hAnsi="Arial" w:cs="Arial"/>
          <w:b/>
          <w:bCs/>
          <w:sz w:val="20"/>
          <w:szCs w:val="20"/>
        </w:rPr>
      </w:pPr>
    </w:p>
    <w:p w14:paraId="7AA2B126" w14:textId="77777777" w:rsidR="00B50C01" w:rsidRPr="007B30E7" w:rsidRDefault="00B50C01" w:rsidP="00B50C01">
      <w:pPr>
        <w:spacing w:before="240"/>
        <w:jc w:val="both"/>
        <w:rPr>
          <w:rFonts w:ascii="Arial" w:hAnsi="Arial" w:cs="Arial"/>
          <w:b/>
          <w:bCs/>
          <w:sz w:val="20"/>
          <w:szCs w:val="20"/>
        </w:rPr>
      </w:pPr>
    </w:p>
    <w:p w14:paraId="2BB3ACA7" w14:textId="77777777" w:rsidR="00B50C01" w:rsidRPr="007B30E7" w:rsidRDefault="00B50C01" w:rsidP="00B50C01">
      <w:pPr>
        <w:spacing w:before="240"/>
        <w:jc w:val="both"/>
        <w:rPr>
          <w:rFonts w:ascii="Arial" w:hAnsi="Arial" w:cs="Arial"/>
          <w:b/>
          <w:bCs/>
          <w:sz w:val="20"/>
          <w:szCs w:val="20"/>
        </w:rPr>
      </w:pPr>
    </w:p>
    <w:p w14:paraId="5D5C84FF" w14:textId="77777777" w:rsidR="00B50C01" w:rsidRPr="007B30E7" w:rsidRDefault="00B50C01" w:rsidP="00B50C01">
      <w:pPr>
        <w:spacing w:before="240"/>
        <w:jc w:val="both"/>
        <w:rPr>
          <w:rFonts w:ascii="Arial" w:hAnsi="Arial" w:cs="Arial"/>
          <w:b/>
          <w:bCs/>
          <w:sz w:val="20"/>
          <w:szCs w:val="20"/>
        </w:rPr>
      </w:pPr>
    </w:p>
    <w:p w14:paraId="2BB2C4FF" w14:textId="77777777" w:rsidR="00B50C01" w:rsidRPr="007B30E7" w:rsidRDefault="00B50C01" w:rsidP="00B50C01">
      <w:pPr>
        <w:spacing w:before="240"/>
        <w:jc w:val="both"/>
        <w:rPr>
          <w:rFonts w:ascii="Arial" w:hAnsi="Arial" w:cs="Arial"/>
          <w:b/>
          <w:bCs/>
          <w:sz w:val="20"/>
          <w:szCs w:val="20"/>
        </w:rPr>
      </w:pPr>
    </w:p>
    <w:p w14:paraId="16BCF243" w14:textId="77777777" w:rsidR="00B50C01" w:rsidRPr="007B30E7" w:rsidRDefault="00B50C01" w:rsidP="00B50C01">
      <w:pPr>
        <w:spacing w:before="240"/>
        <w:jc w:val="both"/>
        <w:rPr>
          <w:rFonts w:ascii="Arial" w:hAnsi="Arial" w:cs="Arial"/>
          <w:b/>
          <w:bCs/>
          <w:sz w:val="20"/>
          <w:szCs w:val="20"/>
        </w:rPr>
      </w:pPr>
    </w:p>
    <w:p w14:paraId="3C918B4B" w14:textId="77777777" w:rsidR="00B50C01" w:rsidRPr="007B30E7" w:rsidRDefault="00B50C01" w:rsidP="00B50C01">
      <w:pPr>
        <w:spacing w:before="240"/>
        <w:jc w:val="both"/>
        <w:rPr>
          <w:rFonts w:ascii="Arial" w:hAnsi="Arial" w:cs="Arial"/>
          <w:b/>
          <w:bCs/>
          <w:sz w:val="20"/>
          <w:szCs w:val="20"/>
        </w:rPr>
      </w:pPr>
    </w:p>
    <w:p w14:paraId="3B2E520A" w14:textId="77777777" w:rsidR="00B50C01" w:rsidRPr="007B30E7" w:rsidRDefault="00B50C01" w:rsidP="00B50C01">
      <w:pPr>
        <w:spacing w:before="240"/>
        <w:jc w:val="both"/>
        <w:rPr>
          <w:rFonts w:ascii="Arial" w:hAnsi="Arial" w:cs="Arial"/>
          <w:b/>
          <w:bCs/>
          <w:sz w:val="20"/>
          <w:szCs w:val="20"/>
        </w:rPr>
      </w:pPr>
    </w:p>
    <w:p w14:paraId="65FE26F3" w14:textId="77777777" w:rsidR="00B50C01" w:rsidRPr="007B30E7" w:rsidRDefault="00B50C01" w:rsidP="00B50C01">
      <w:pPr>
        <w:spacing w:before="240"/>
        <w:jc w:val="both"/>
        <w:rPr>
          <w:rFonts w:ascii="Arial" w:hAnsi="Arial" w:cs="Arial"/>
          <w:b/>
          <w:bCs/>
          <w:sz w:val="20"/>
          <w:szCs w:val="20"/>
        </w:rPr>
      </w:pPr>
    </w:p>
    <w:p w14:paraId="5F9FB86D" w14:textId="77777777" w:rsidR="00B50C01" w:rsidRPr="007B30E7" w:rsidRDefault="00B50C01" w:rsidP="00B50C01">
      <w:pPr>
        <w:spacing w:before="240"/>
        <w:jc w:val="both"/>
        <w:rPr>
          <w:rFonts w:ascii="Arial" w:hAnsi="Arial" w:cs="Arial"/>
          <w:b/>
          <w:bCs/>
          <w:sz w:val="20"/>
          <w:szCs w:val="20"/>
        </w:rPr>
      </w:pPr>
    </w:p>
    <w:p w14:paraId="148EBBB8" w14:textId="77777777" w:rsidR="00B50C01" w:rsidRPr="007B30E7" w:rsidRDefault="00B50C01" w:rsidP="00B50C01">
      <w:pPr>
        <w:spacing w:before="240"/>
        <w:jc w:val="both"/>
        <w:rPr>
          <w:rFonts w:ascii="Arial" w:hAnsi="Arial" w:cs="Arial"/>
          <w:b/>
          <w:bCs/>
          <w:sz w:val="20"/>
          <w:szCs w:val="20"/>
        </w:rPr>
      </w:pPr>
    </w:p>
    <w:p w14:paraId="7E88C213" w14:textId="77777777" w:rsidR="00B50C01" w:rsidRDefault="00B50C01" w:rsidP="00B50C01">
      <w:pPr>
        <w:spacing w:before="240"/>
        <w:jc w:val="both"/>
        <w:rPr>
          <w:rFonts w:ascii="Arial" w:hAnsi="Arial" w:cs="Arial"/>
          <w:b/>
          <w:bCs/>
          <w:sz w:val="20"/>
          <w:szCs w:val="20"/>
        </w:rPr>
      </w:pPr>
    </w:p>
    <w:p w14:paraId="3F581D81" w14:textId="77777777" w:rsidR="007B2CBE" w:rsidRDefault="007B2CBE" w:rsidP="00B50C01">
      <w:pPr>
        <w:spacing w:before="240"/>
        <w:jc w:val="both"/>
        <w:rPr>
          <w:rFonts w:ascii="Arial" w:hAnsi="Arial" w:cs="Arial"/>
          <w:b/>
          <w:bCs/>
          <w:sz w:val="20"/>
          <w:szCs w:val="20"/>
        </w:rPr>
      </w:pPr>
    </w:p>
    <w:p w14:paraId="2DB6F3E5" w14:textId="77777777" w:rsidR="007B2CBE" w:rsidRDefault="007B2CBE" w:rsidP="00B50C01">
      <w:pPr>
        <w:spacing w:before="240"/>
        <w:jc w:val="both"/>
        <w:rPr>
          <w:rFonts w:ascii="Arial" w:hAnsi="Arial" w:cs="Arial"/>
          <w:b/>
          <w:bCs/>
          <w:sz w:val="20"/>
          <w:szCs w:val="20"/>
        </w:rPr>
      </w:pPr>
    </w:p>
    <w:p w14:paraId="10F5D2B8" w14:textId="77777777" w:rsidR="007B2CBE" w:rsidRDefault="007B2CBE" w:rsidP="00B50C01">
      <w:pPr>
        <w:spacing w:before="240"/>
        <w:jc w:val="both"/>
        <w:rPr>
          <w:rFonts w:ascii="Arial" w:hAnsi="Arial" w:cs="Arial"/>
          <w:b/>
          <w:bCs/>
          <w:sz w:val="20"/>
          <w:szCs w:val="20"/>
        </w:rPr>
      </w:pPr>
    </w:p>
    <w:p w14:paraId="366E69DB" w14:textId="77777777" w:rsidR="007B2CBE" w:rsidRDefault="007B2CBE" w:rsidP="00B50C01">
      <w:pPr>
        <w:spacing w:before="240"/>
        <w:jc w:val="both"/>
        <w:rPr>
          <w:rFonts w:ascii="Arial" w:hAnsi="Arial" w:cs="Arial"/>
          <w:b/>
          <w:bCs/>
          <w:sz w:val="20"/>
          <w:szCs w:val="20"/>
        </w:rPr>
      </w:pPr>
    </w:p>
    <w:p w14:paraId="2F1805F7" w14:textId="77777777" w:rsidR="007B2CBE" w:rsidRDefault="007B2CBE" w:rsidP="00B50C01">
      <w:pPr>
        <w:spacing w:before="240"/>
        <w:jc w:val="both"/>
        <w:rPr>
          <w:rFonts w:ascii="Arial" w:hAnsi="Arial" w:cs="Arial"/>
          <w:b/>
          <w:bCs/>
          <w:sz w:val="20"/>
          <w:szCs w:val="20"/>
        </w:rPr>
      </w:pPr>
    </w:p>
    <w:p w14:paraId="52B2EAC9" w14:textId="77777777" w:rsidR="007B2CBE" w:rsidRDefault="007B2CBE" w:rsidP="00B50C01">
      <w:pPr>
        <w:spacing w:before="240"/>
        <w:jc w:val="both"/>
        <w:rPr>
          <w:rFonts w:ascii="Arial" w:hAnsi="Arial" w:cs="Arial"/>
          <w:b/>
          <w:bCs/>
          <w:sz w:val="20"/>
          <w:szCs w:val="20"/>
        </w:rPr>
      </w:pPr>
    </w:p>
    <w:p w14:paraId="28A52BA2" w14:textId="77777777" w:rsidR="007B2CBE" w:rsidRDefault="007B2CBE" w:rsidP="00B50C01">
      <w:pPr>
        <w:spacing w:before="240"/>
        <w:jc w:val="both"/>
        <w:rPr>
          <w:rFonts w:ascii="Arial" w:hAnsi="Arial" w:cs="Arial"/>
          <w:b/>
          <w:bCs/>
          <w:sz w:val="20"/>
          <w:szCs w:val="20"/>
        </w:rPr>
      </w:pPr>
    </w:p>
    <w:p w14:paraId="7FCAAB3A" w14:textId="77777777" w:rsidR="007B2CBE" w:rsidRDefault="007B2CBE" w:rsidP="00B50C01">
      <w:pPr>
        <w:spacing w:before="240"/>
        <w:jc w:val="both"/>
        <w:rPr>
          <w:rFonts w:ascii="Arial" w:hAnsi="Arial" w:cs="Arial"/>
          <w:b/>
          <w:bCs/>
          <w:sz w:val="20"/>
          <w:szCs w:val="20"/>
        </w:rPr>
      </w:pPr>
    </w:p>
    <w:p w14:paraId="6C64DDE1" w14:textId="77777777" w:rsidR="007B2CBE" w:rsidRDefault="007B2CBE" w:rsidP="00B50C01">
      <w:pPr>
        <w:spacing w:before="240"/>
        <w:jc w:val="both"/>
        <w:rPr>
          <w:rFonts w:ascii="Arial" w:hAnsi="Arial" w:cs="Arial"/>
          <w:b/>
          <w:bCs/>
          <w:sz w:val="20"/>
          <w:szCs w:val="20"/>
        </w:rPr>
      </w:pPr>
    </w:p>
    <w:p w14:paraId="6786113E" w14:textId="77777777" w:rsidR="007B2CBE" w:rsidRPr="00424F34" w:rsidRDefault="007B2CBE" w:rsidP="007B2CBE">
      <w:pPr>
        <w:keepNext/>
        <w:tabs>
          <w:tab w:val="left" w:pos="720"/>
          <w:tab w:val="left" w:pos="1634"/>
        </w:tabs>
        <w:spacing w:before="240"/>
        <w:rPr>
          <w:rFonts w:ascii="Arial" w:hAnsi="Arial"/>
          <w:b/>
        </w:rPr>
      </w:pPr>
      <w:r w:rsidRPr="0007784F">
        <w:rPr>
          <w:rFonts w:ascii="Arial" w:hAnsi="Arial"/>
          <w:b/>
          <w:sz w:val="20"/>
        </w:rPr>
        <w:lastRenderedPageBreak/>
        <w:t>Certain words and phrases used in this Policy have special meanings which can be found in the Definitions below.</w:t>
      </w:r>
    </w:p>
    <w:p w14:paraId="1D506D2A" w14:textId="77777777" w:rsidR="007B2CBE" w:rsidRDefault="007B2CBE" w:rsidP="007B2CBE">
      <w:pPr>
        <w:keepNext/>
        <w:widowControl w:val="0"/>
        <w:autoSpaceDE w:val="0"/>
        <w:autoSpaceDN w:val="0"/>
        <w:spacing w:before="480"/>
        <w:jc w:val="center"/>
        <w:rPr>
          <w:rFonts w:ascii="Arial" w:hAnsi="Arial"/>
          <w:b/>
          <w:sz w:val="20"/>
        </w:rPr>
      </w:pPr>
      <w:r w:rsidRPr="0007784F">
        <w:rPr>
          <w:rFonts w:ascii="Arial" w:hAnsi="Arial"/>
          <w:b/>
          <w:sz w:val="20"/>
        </w:rPr>
        <w:t>DEFINITIONS</w:t>
      </w:r>
    </w:p>
    <w:p w14:paraId="31789E7A" w14:textId="77777777" w:rsidR="007B2CBE" w:rsidRDefault="007B2CBE" w:rsidP="007B2CBE">
      <w:pPr>
        <w:pStyle w:val="ListParagraph"/>
        <w:ind w:left="567"/>
        <w:rPr>
          <w:rFonts w:ascii="Arial" w:hAnsi="Arial" w:cs="Arial"/>
          <w:sz w:val="20"/>
          <w:szCs w:val="20"/>
        </w:rPr>
      </w:pPr>
    </w:p>
    <w:p w14:paraId="7B648D53" w14:textId="74FE502A" w:rsidR="007B2CBE" w:rsidRDefault="007B2CBE" w:rsidP="007B2CBE">
      <w:pPr>
        <w:numPr>
          <w:ilvl w:val="0"/>
          <w:numId w:val="14"/>
        </w:numPr>
        <w:ind w:left="567" w:hanging="567"/>
        <w:rPr>
          <w:rFonts w:ascii="Arial" w:hAnsi="Arial" w:cs="Arial"/>
          <w:sz w:val="20"/>
          <w:szCs w:val="20"/>
        </w:rPr>
      </w:pPr>
      <w:r w:rsidRPr="00EE02C5">
        <w:rPr>
          <w:rFonts w:ascii="Arial" w:hAnsi="Arial" w:cs="Arial"/>
          <w:sz w:val="20"/>
          <w:szCs w:val="20"/>
        </w:rPr>
        <w:t>“</w:t>
      </w:r>
      <w:r w:rsidR="00E62679">
        <w:rPr>
          <w:rFonts w:ascii="Arial" w:hAnsi="Arial" w:cs="Arial"/>
          <w:sz w:val="20"/>
          <w:szCs w:val="20"/>
        </w:rPr>
        <w:t>Aircraft</w:t>
      </w:r>
      <w:r w:rsidRPr="00EE02C5">
        <w:rPr>
          <w:rFonts w:ascii="Arial" w:hAnsi="Arial" w:cs="Arial"/>
          <w:sz w:val="20"/>
          <w:szCs w:val="20"/>
        </w:rPr>
        <w:t>” means</w:t>
      </w:r>
      <w:r w:rsidRPr="00972676">
        <w:rPr>
          <w:rFonts w:ascii="Arial" w:hAnsi="Arial" w:cs="Arial"/>
          <w:sz w:val="20"/>
          <w:szCs w:val="20"/>
        </w:rPr>
        <w:t xml:space="preserve"> </w:t>
      </w:r>
      <w:r w:rsidR="0000739A">
        <w:rPr>
          <w:rFonts w:ascii="Arial" w:hAnsi="Arial" w:cs="Arial"/>
          <w:sz w:val="20"/>
          <w:szCs w:val="20"/>
        </w:rPr>
        <w:t xml:space="preserve">the aircraft named in Item 6 of the Policy Schedule.  </w:t>
      </w:r>
    </w:p>
    <w:p w14:paraId="3E0BDB38" w14:textId="77777777" w:rsidR="00E62679" w:rsidRDefault="00E62679" w:rsidP="008C1ABD">
      <w:pPr>
        <w:ind w:left="567"/>
        <w:rPr>
          <w:rFonts w:ascii="Arial" w:hAnsi="Arial" w:cs="Arial"/>
          <w:sz w:val="20"/>
          <w:szCs w:val="20"/>
        </w:rPr>
      </w:pPr>
    </w:p>
    <w:p w14:paraId="7607E4AD" w14:textId="58F326EC" w:rsidR="003E5548" w:rsidRDefault="003E5548" w:rsidP="00E62679">
      <w:pPr>
        <w:numPr>
          <w:ilvl w:val="0"/>
          <w:numId w:val="14"/>
        </w:numPr>
        <w:ind w:left="567" w:hanging="567"/>
        <w:rPr>
          <w:rFonts w:ascii="Arial" w:hAnsi="Arial" w:cs="Arial"/>
          <w:sz w:val="20"/>
          <w:szCs w:val="20"/>
        </w:rPr>
      </w:pPr>
      <w:r w:rsidRPr="00B067E7">
        <w:rPr>
          <w:rFonts w:ascii="Arial" w:hAnsi="Arial" w:cs="Arial"/>
          <w:sz w:val="20"/>
          <w:szCs w:val="20"/>
        </w:rPr>
        <w:t xml:space="preserve">“Insured” means the insured named in </w:t>
      </w:r>
      <w:r w:rsidR="0000739A">
        <w:rPr>
          <w:rFonts w:ascii="Arial" w:hAnsi="Arial" w:cs="Arial"/>
          <w:sz w:val="20"/>
          <w:szCs w:val="20"/>
        </w:rPr>
        <w:t xml:space="preserve">Item 1 of </w:t>
      </w:r>
      <w:r w:rsidRPr="00B067E7">
        <w:rPr>
          <w:rFonts w:ascii="Arial" w:hAnsi="Arial" w:cs="Arial"/>
          <w:sz w:val="20"/>
          <w:szCs w:val="20"/>
        </w:rPr>
        <w:t>the Policy Schedule</w:t>
      </w:r>
      <w:r w:rsidR="0000739A">
        <w:rPr>
          <w:rFonts w:ascii="Arial" w:hAnsi="Arial" w:cs="Arial"/>
          <w:sz w:val="20"/>
          <w:szCs w:val="20"/>
        </w:rPr>
        <w:t xml:space="preserve"> and </w:t>
      </w:r>
      <w:r w:rsidRPr="00E62679">
        <w:rPr>
          <w:rFonts w:ascii="Arial" w:hAnsi="Arial" w:cs="Arial"/>
          <w:sz w:val="20"/>
          <w:szCs w:val="20"/>
        </w:rPr>
        <w:t>shall include directors, officers and employees of the Insured whilst acting within the scope of their duties on behalf of the Insured.</w:t>
      </w:r>
    </w:p>
    <w:p w14:paraId="135C6895" w14:textId="77777777" w:rsidR="00E62679" w:rsidRDefault="00E62679" w:rsidP="008C1ABD">
      <w:pPr>
        <w:pStyle w:val="ListParagraph"/>
        <w:rPr>
          <w:rFonts w:ascii="Arial" w:hAnsi="Arial" w:cs="Arial"/>
          <w:sz w:val="20"/>
          <w:szCs w:val="20"/>
        </w:rPr>
      </w:pPr>
    </w:p>
    <w:p w14:paraId="1262FCFA" w14:textId="069A0D15" w:rsidR="0000739A" w:rsidRPr="007B30E7" w:rsidRDefault="00E62679" w:rsidP="008C1ABD">
      <w:pPr>
        <w:numPr>
          <w:ilvl w:val="0"/>
          <w:numId w:val="14"/>
        </w:numPr>
        <w:ind w:left="567" w:hanging="567"/>
        <w:rPr>
          <w:rFonts w:ascii="Arial" w:hAnsi="Arial" w:cs="Arial"/>
        </w:rPr>
      </w:pPr>
      <w:r w:rsidRPr="000A5E75">
        <w:rPr>
          <w:rFonts w:ascii="Arial" w:hAnsi="Arial" w:cs="Arial"/>
          <w:sz w:val="20"/>
          <w:szCs w:val="20"/>
        </w:rPr>
        <w:t>“</w:t>
      </w:r>
      <w:r>
        <w:rPr>
          <w:rFonts w:ascii="Arial" w:hAnsi="Arial" w:cs="Arial"/>
          <w:sz w:val="20"/>
          <w:szCs w:val="20"/>
        </w:rPr>
        <w:t>Noise</w:t>
      </w:r>
      <w:r w:rsidRPr="000A5E75">
        <w:rPr>
          <w:rFonts w:ascii="Arial" w:hAnsi="Arial" w:cs="Arial"/>
          <w:sz w:val="20"/>
          <w:szCs w:val="20"/>
        </w:rPr>
        <w:t xml:space="preserve">” </w:t>
      </w:r>
      <w:r w:rsidR="0000739A" w:rsidRPr="00A355A1">
        <w:rPr>
          <w:rFonts w:ascii="Arial" w:hAnsi="Arial" w:cs="Arial"/>
          <w:sz w:val="20"/>
          <w:szCs w:val="20"/>
        </w:rPr>
        <w:t>means noise (whether audible to the human ear or not), vibration, sonic boom and any associated phenomena.</w:t>
      </w:r>
    </w:p>
    <w:p w14:paraId="5533367B" w14:textId="77777777" w:rsidR="0000739A" w:rsidRPr="00E62679" w:rsidRDefault="0000739A" w:rsidP="00E62679">
      <w:pPr>
        <w:ind w:left="567"/>
        <w:rPr>
          <w:rFonts w:ascii="Arial" w:hAnsi="Arial" w:cs="Arial"/>
          <w:sz w:val="20"/>
          <w:szCs w:val="20"/>
        </w:rPr>
      </w:pPr>
    </w:p>
    <w:p w14:paraId="7D887B63" w14:textId="77777777" w:rsidR="007B2CBE" w:rsidRDefault="007B2CBE" w:rsidP="00B50C01">
      <w:pPr>
        <w:spacing w:before="240"/>
        <w:jc w:val="both"/>
        <w:rPr>
          <w:rFonts w:ascii="Arial" w:hAnsi="Arial" w:cs="Arial"/>
          <w:b/>
          <w:bCs/>
          <w:sz w:val="20"/>
          <w:szCs w:val="20"/>
        </w:rPr>
      </w:pPr>
    </w:p>
    <w:p w14:paraId="5E5E4E0B" w14:textId="77777777" w:rsidR="007B2CBE" w:rsidRDefault="007B2CBE" w:rsidP="00B50C01">
      <w:pPr>
        <w:spacing w:before="240"/>
        <w:jc w:val="both"/>
        <w:rPr>
          <w:rFonts w:ascii="Arial" w:hAnsi="Arial" w:cs="Arial"/>
          <w:b/>
          <w:bCs/>
          <w:sz w:val="20"/>
          <w:szCs w:val="20"/>
        </w:rPr>
      </w:pPr>
    </w:p>
    <w:p w14:paraId="04FCAA18" w14:textId="77777777" w:rsidR="007B2CBE" w:rsidRDefault="007B2CBE" w:rsidP="00B50C01">
      <w:pPr>
        <w:spacing w:before="240"/>
        <w:jc w:val="both"/>
        <w:rPr>
          <w:rFonts w:ascii="Arial" w:hAnsi="Arial" w:cs="Arial"/>
          <w:b/>
          <w:bCs/>
          <w:sz w:val="20"/>
          <w:szCs w:val="20"/>
        </w:rPr>
      </w:pPr>
    </w:p>
    <w:p w14:paraId="4BF4F952" w14:textId="77777777" w:rsidR="007B2CBE" w:rsidRDefault="007B2CBE" w:rsidP="00B50C01">
      <w:pPr>
        <w:spacing w:before="240"/>
        <w:jc w:val="both"/>
        <w:rPr>
          <w:rFonts w:ascii="Arial" w:hAnsi="Arial" w:cs="Arial"/>
          <w:b/>
          <w:bCs/>
          <w:sz w:val="20"/>
          <w:szCs w:val="20"/>
        </w:rPr>
      </w:pPr>
    </w:p>
    <w:p w14:paraId="272D0C4C" w14:textId="77777777" w:rsidR="007B2CBE" w:rsidRDefault="007B2CBE" w:rsidP="00B50C01">
      <w:pPr>
        <w:spacing w:before="240"/>
        <w:jc w:val="both"/>
        <w:rPr>
          <w:rFonts w:ascii="Arial" w:hAnsi="Arial" w:cs="Arial"/>
          <w:b/>
          <w:bCs/>
          <w:sz w:val="20"/>
          <w:szCs w:val="20"/>
        </w:rPr>
      </w:pPr>
    </w:p>
    <w:p w14:paraId="65923CC4" w14:textId="77777777" w:rsidR="007B2CBE" w:rsidRDefault="007B2CBE" w:rsidP="00B50C01">
      <w:pPr>
        <w:spacing w:before="240"/>
        <w:jc w:val="both"/>
        <w:rPr>
          <w:rFonts w:ascii="Arial" w:hAnsi="Arial" w:cs="Arial"/>
          <w:b/>
          <w:bCs/>
          <w:sz w:val="20"/>
          <w:szCs w:val="20"/>
        </w:rPr>
      </w:pPr>
    </w:p>
    <w:p w14:paraId="37A726C5" w14:textId="77777777" w:rsidR="007B2CBE" w:rsidRDefault="007B2CBE" w:rsidP="00B50C01">
      <w:pPr>
        <w:spacing w:before="240"/>
        <w:jc w:val="both"/>
        <w:rPr>
          <w:rFonts w:ascii="Arial" w:hAnsi="Arial" w:cs="Arial"/>
          <w:b/>
          <w:bCs/>
          <w:sz w:val="20"/>
          <w:szCs w:val="20"/>
        </w:rPr>
      </w:pPr>
    </w:p>
    <w:p w14:paraId="05D8A126" w14:textId="77777777" w:rsidR="007B2CBE" w:rsidRDefault="007B2CBE" w:rsidP="00B50C01">
      <w:pPr>
        <w:spacing w:before="240"/>
        <w:jc w:val="both"/>
        <w:rPr>
          <w:rFonts w:ascii="Arial" w:hAnsi="Arial" w:cs="Arial"/>
          <w:b/>
          <w:bCs/>
          <w:sz w:val="20"/>
          <w:szCs w:val="20"/>
        </w:rPr>
      </w:pPr>
    </w:p>
    <w:p w14:paraId="2B904931" w14:textId="77777777" w:rsidR="007B2CBE" w:rsidRDefault="007B2CBE" w:rsidP="00B50C01">
      <w:pPr>
        <w:spacing w:before="240"/>
        <w:jc w:val="both"/>
        <w:rPr>
          <w:rFonts w:ascii="Arial" w:hAnsi="Arial" w:cs="Arial"/>
          <w:b/>
          <w:bCs/>
          <w:sz w:val="20"/>
          <w:szCs w:val="20"/>
        </w:rPr>
      </w:pPr>
    </w:p>
    <w:p w14:paraId="08A89291" w14:textId="77777777" w:rsidR="007B2CBE" w:rsidRDefault="007B2CBE" w:rsidP="00B50C01">
      <w:pPr>
        <w:spacing w:before="240"/>
        <w:jc w:val="both"/>
        <w:rPr>
          <w:rFonts w:ascii="Arial" w:hAnsi="Arial" w:cs="Arial"/>
          <w:b/>
          <w:bCs/>
          <w:sz w:val="20"/>
          <w:szCs w:val="20"/>
        </w:rPr>
      </w:pPr>
    </w:p>
    <w:p w14:paraId="3643CC55" w14:textId="77777777" w:rsidR="007B2CBE" w:rsidRDefault="007B2CBE" w:rsidP="00B50C01">
      <w:pPr>
        <w:spacing w:before="240"/>
        <w:jc w:val="both"/>
        <w:rPr>
          <w:rFonts w:ascii="Arial" w:hAnsi="Arial" w:cs="Arial"/>
          <w:b/>
          <w:bCs/>
          <w:sz w:val="20"/>
          <w:szCs w:val="20"/>
        </w:rPr>
      </w:pPr>
    </w:p>
    <w:p w14:paraId="6FC05631" w14:textId="77777777" w:rsidR="007B2CBE" w:rsidRPr="007B30E7" w:rsidRDefault="007B2CBE" w:rsidP="00B50C01">
      <w:pPr>
        <w:spacing w:before="240"/>
        <w:jc w:val="both"/>
        <w:rPr>
          <w:rFonts w:ascii="Arial" w:hAnsi="Arial" w:cs="Arial"/>
          <w:b/>
          <w:bCs/>
          <w:sz w:val="20"/>
          <w:szCs w:val="20"/>
        </w:rPr>
      </w:pPr>
    </w:p>
    <w:p w14:paraId="59103FA4" w14:textId="77777777" w:rsidR="00B50C01" w:rsidRPr="007B30E7" w:rsidRDefault="00B50C01" w:rsidP="00B50C01">
      <w:pPr>
        <w:spacing w:before="240"/>
        <w:jc w:val="both"/>
        <w:rPr>
          <w:rFonts w:ascii="Arial" w:hAnsi="Arial" w:cs="Arial"/>
          <w:b/>
          <w:bCs/>
          <w:sz w:val="20"/>
          <w:szCs w:val="20"/>
        </w:rPr>
      </w:pPr>
    </w:p>
    <w:p w14:paraId="73A944B8" w14:textId="77777777" w:rsidR="00B50C01" w:rsidRPr="007B30E7" w:rsidRDefault="00B50C01" w:rsidP="00B50C01">
      <w:pPr>
        <w:spacing w:before="240"/>
        <w:jc w:val="both"/>
        <w:rPr>
          <w:rFonts w:ascii="Arial" w:hAnsi="Arial" w:cs="Arial"/>
          <w:b/>
          <w:bCs/>
          <w:sz w:val="20"/>
          <w:szCs w:val="20"/>
        </w:rPr>
      </w:pPr>
    </w:p>
    <w:p w14:paraId="029B7EF8" w14:textId="77777777" w:rsidR="00B50C01" w:rsidRPr="007B30E7" w:rsidRDefault="00B50C01" w:rsidP="00B50C01">
      <w:pPr>
        <w:spacing w:before="240"/>
        <w:jc w:val="both"/>
        <w:rPr>
          <w:rFonts w:ascii="Arial" w:hAnsi="Arial" w:cs="Arial"/>
          <w:b/>
          <w:bCs/>
          <w:sz w:val="20"/>
          <w:szCs w:val="20"/>
        </w:rPr>
      </w:pPr>
    </w:p>
    <w:p w14:paraId="52FCC0DF" w14:textId="77777777" w:rsidR="00B50C01" w:rsidRPr="007B30E7" w:rsidRDefault="00B50C01" w:rsidP="00B50C01">
      <w:pPr>
        <w:spacing w:before="240"/>
        <w:jc w:val="both"/>
        <w:rPr>
          <w:rFonts w:ascii="Arial" w:hAnsi="Arial" w:cs="Arial"/>
          <w:b/>
          <w:bCs/>
          <w:sz w:val="20"/>
          <w:szCs w:val="20"/>
        </w:rPr>
      </w:pPr>
    </w:p>
    <w:p w14:paraId="00093884" w14:textId="77777777" w:rsidR="00B50C01" w:rsidRPr="007B30E7" w:rsidRDefault="00B50C01" w:rsidP="00B50C01">
      <w:pPr>
        <w:spacing w:before="240"/>
        <w:jc w:val="both"/>
        <w:rPr>
          <w:rFonts w:ascii="Arial" w:hAnsi="Arial" w:cs="Arial"/>
          <w:sz w:val="20"/>
          <w:szCs w:val="20"/>
        </w:rPr>
      </w:pPr>
    </w:p>
    <w:p w14:paraId="3FC5F6BF" w14:textId="77777777" w:rsidR="00004964" w:rsidRPr="007B30E7" w:rsidRDefault="00004964" w:rsidP="00004964">
      <w:pPr>
        <w:jc w:val="center"/>
        <w:rPr>
          <w:rFonts w:ascii="Arial" w:hAnsi="Arial" w:cs="Arial"/>
          <w:b/>
        </w:rPr>
      </w:pPr>
    </w:p>
    <w:p w14:paraId="63960456" w14:textId="77777777" w:rsidR="00004964" w:rsidRPr="007B30E7" w:rsidRDefault="00004964" w:rsidP="00004964">
      <w:pPr>
        <w:jc w:val="center"/>
        <w:rPr>
          <w:rFonts w:ascii="Arial" w:hAnsi="Arial" w:cs="Arial"/>
          <w:b/>
        </w:rPr>
      </w:pPr>
    </w:p>
    <w:p w14:paraId="35E3C565" w14:textId="77777777" w:rsidR="00004964" w:rsidRPr="007B30E7" w:rsidRDefault="00004964" w:rsidP="00004964">
      <w:pPr>
        <w:jc w:val="center"/>
        <w:rPr>
          <w:rFonts w:ascii="Arial" w:hAnsi="Arial" w:cs="Arial"/>
          <w:b/>
        </w:rPr>
      </w:pPr>
    </w:p>
    <w:p w14:paraId="10610101" w14:textId="77777777" w:rsidR="00AA7C2E" w:rsidRDefault="00AA7C2E" w:rsidP="00004964">
      <w:pPr>
        <w:jc w:val="center"/>
        <w:rPr>
          <w:rFonts w:ascii="Arial" w:hAnsi="Arial" w:cs="Arial"/>
          <w:b/>
        </w:rPr>
      </w:pPr>
    </w:p>
    <w:p w14:paraId="2ADA3876" w14:textId="77777777" w:rsidR="007B30E7" w:rsidRDefault="007B30E7" w:rsidP="00004964">
      <w:pPr>
        <w:jc w:val="center"/>
        <w:rPr>
          <w:rFonts w:ascii="Arial" w:hAnsi="Arial" w:cs="Arial"/>
          <w:b/>
        </w:rPr>
      </w:pPr>
    </w:p>
    <w:p w14:paraId="55CA06BD" w14:textId="77777777" w:rsidR="007B30E7" w:rsidRPr="007B30E7" w:rsidRDefault="007B30E7" w:rsidP="00004964">
      <w:pPr>
        <w:jc w:val="center"/>
        <w:rPr>
          <w:rFonts w:ascii="Arial" w:hAnsi="Arial" w:cs="Arial"/>
          <w:b/>
        </w:rPr>
      </w:pPr>
    </w:p>
    <w:p w14:paraId="68701F27" w14:textId="77777777" w:rsidR="00AA7C2E" w:rsidRDefault="00AA7C2E" w:rsidP="00004964">
      <w:pPr>
        <w:jc w:val="center"/>
        <w:rPr>
          <w:rFonts w:ascii="Arial" w:hAnsi="Arial" w:cs="Arial"/>
          <w:b/>
        </w:rPr>
      </w:pPr>
    </w:p>
    <w:p w14:paraId="5AC21810" w14:textId="77777777" w:rsidR="008C1ABD" w:rsidRDefault="008C1ABD" w:rsidP="00004964">
      <w:pPr>
        <w:jc w:val="center"/>
        <w:rPr>
          <w:rFonts w:ascii="Arial" w:hAnsi="Arial" w:cs="Arial"/>
          <w:b/>
        </w:rPr>
      </w:pPr>
    </w:p>
    <w:p w14:paraId="061562A6" w14:textId="77777777" w:rsidR="008C1ABD" w:rsidRPr="007B30E7" w:rsidRDefault="008C1ABD" w:rsidP="00004964">
      <w:pPr>
        <w:jc w:val="center"/>
        <w:rPr>
          <w:rFonts w:ascii="Arial" w:hAnsi="Arial" w:cs="Arial"/>
          <w:b/>
        </w:rPr>
      </w:pPr>
    </w:p>
    <w:p w14:paraId="6E0630B2" w14:textId="0585E51C" w:rsidR="00324DA4" w:rsidRPr="007B30E7" w:rsidRDefault="00004964" w:rsidP="00004964">
      <w:pPr>
        <w:jc w:val="center"/>
        <w:rPr>
          <w:rFonts w:ascii="Arial" w:hAnsi="Arial" w:cs="Arial"/>
          <w:b/>
          <w:bCs/>
          <w:sz w:val="20"/>
          <w:szCs w:val="20"/>
        </w:rPr>
      </w:pPr>
      <w:r w:rsidRPr="007B30E7">
        <w:rPr>
          <w:rFonts w:ascii="Arial" w:hAnsi="Arial" w:cs="Arial"/>
          <w:b/>
        </w:rPr>
        <w:lastRenderedPageBreak/>
        <w:t>NOISE COVERAGE POLICY</w:t>
      </w:r>
    </w:p>
    <w:p w14:paraId="7E871AFD" w14:textId="77777777" w:rsidR="00324DA4" w:rsidRPr="007B30E7" w:rsidRDefault="00324DA4" w:rsidP="00810C66">
      <w:pPr>
        <w:keepNext/>
        <w:spacing w:before="480"/>
        <w:ind w:left="567" w:hanging="567"/>
        <w:rPr>
          <w:rFonts w:ascii="Arial" w:hAnsi="Arial" w:cs="Arial"/>
          <w:b/>
          <w:bCs/>
          <w:sz w:val="20"/>
          <w:szCs w:val="20"/>
        </w:rPr>
      </w:pPr>
      <w:r w:rsidRPr="007B30E7">
        <w:rPr>
          <w:rFonts w:ascii="Arial" w:hAnsi="Arial" w:cs="Arial"/>
          <w:b/>
          <w:bCs/>
          <w:sz w:val="20"/>
          <w:szCs w:val="20"/>
        </w:rPr>
        <w:t>1.</w:t>
      </w:r>
      <w:r w:rsidRPr="007B30E7">
        <w:rPr>
          <w:rFonts w:ascii="Arial" w:hAnsi="Arial" w:cs="Arial"/>
          <w:b/>
          <w:bCs/>
          <w:sz w:val="20"/>
          <w:szCs w:val="20"/>
        </w:rPr>
        <w:tab/>
        <w:t>Coverage</w:t>
      </w:r>
    </w:p>
    <w:p w14:paraId="461286B1" w14:textId="77777777" w:rsidR="001F4A0C" w:rsidRDefault="00324DA4" w:rsidP="00BF7050">
      <w:pPr>
        <w:pStyle w:val="Indent"/>
        <w:ind w:left="567" w:firstLine="0"/>
        <w:rPr>
          <w:rFonts w:ascii="Arial" w:hAnsi="Arial" w:cs="Arial"/>
        </w:rPr>
      </w:pPr>
      <w:r w:rsidRPr="007B30E7">
        <w:rPr>
          <w:rFonts w:ascii="Arial" w:hAnsi="Arial" w:cs="Arial"/>
        </w:rPr>
        <w:t>The Insurers will p</w:t>
      </w:r>
      <w:r w:rsidR="004B6E47" w:rsidRPr="007B30E7">
        <w:rPr>
          <w:rFonts w:ascii="Arial" w:hAnsi="Arial" w:cs="Arial"/>
        </w:rPr>
        <w:t xml:space="preserve">ay </w:t>
      </w:r>
      <w:r w:rsidR="00366DB5" w:rsidRPr="007B30E7">
        <w:rPr>
          <w:rFonts w:ascii="Arial" w:hAnsi="Arial" w:cs="Arial"/>
        </w:rPr>
        <w:t>on behalf of the Insured all sums which the Insured shall become legally liable to pay as compensatory damages for</w:t>
      </w:r>
      <w:r w:rsidR="001F4A0C">
        <w:rPr>
          <w:rFonts w:ascii="Arial" w:hAnsi="Arial" w:cs="Arial"/>
        </w:rPr>
        <w:t>:</w:t>
      </w:r>
    </w:p>
    <w:p w14:paraId="6E75EDF3" w14:textId="3B6E4C9D" w:rsidR="001F4A0C" w:rsidRDefault="00366DB5" w:rsidP="001F4A0C">
      <w:pPr>
        <w:pStyle w:val="Indent"/>
        <w:numPr>
          <w:ilvl w:val="0"/>
          <w:numId w:val="12"/>
        </w:numPr>
        <w:rPr>
          <w:rFonts w:ascii="Arial" w:hAnsi="Arial" w:cs="Arial"/>
        </w:rPr>
      </w:pPr>
      <w:r w:rsidRPr="007B30E7">
        <w:rPr>
          <w:rFonts w:ascii="Arial" w:hAnsi="Arial" w:cs="Arial"/>
        </w:rPr>
        <w:t xml:space="preserve">accidental </w:t>
      </w:r>
      <w:r w:rsidR="008B728B" w:rsidRPr="007B30E7">
        <w:rPr>
          <w:rFonts w:ascii="Arial" w:hAnsi="Arial" w:cs="Arial"/>
        </w:rPr>
        <w:t xml:space="preserve">physical corporeal </w:t>
      </w:r>
      <w:r w:rsidRPr="007B30E7">
        <w:rPr>
          <w:rFonts w:ascii="Arial" w:hAnsi="Arial" w:cs="Arial"/>
        </w:rPr>
        <w:t>injury</w:t>
      </w:r>
      <w:r w:rsidR="00217C48">
        <w:rPr>
          <w:rFonts w:ascii="Arial" w:hAnsi="Arial" w:cs="Arial"/>
        </w:rPr>
        <w:t>,</w:t>
      </w:r>
      <w:r w:rsidRPr="007B30E7">
        <w:rPr>
          <w:rFonts w:ascii="Arial" w:hAnsi="Arial" w:cs="Arial"/>
        </w:rPr>
        <w:t xml:space="preserve"> </w:t>
      </w:r>
      <w:r w:rsidR="00BF7050" w:rsidRPr="00BF7050">
        <w:rPr>
          <w:rFonts w:ascii="Arial" w:hAnsi="Arial" w:cs="Arial"/>
        </w:rPr>
        <w:t>fatal or otherwise</w:t>
      </w:r>
      <w:r w:rsidR="00C87236">
        <w:rPr>
          <w:rFonts w:ascii="Arial" w:hAnsi="Arial" w:cs="Arial"/>
        </w:rPr>
        <w:t>,</w:t>
      </w:r>
      <w:r w:rsidR="001F4A0C">
        <w:rPr>
          <w:rFonts w:ascii="Arial" w:hAnsi="Arial" w:cs="Arial"/>
        </w:rPr>
        <w:t xml:space="preserve"> </w:t>
      </w:r>
      <w:r w:rsidR="00BF7050" w:rsidRPr="00BF7050">
        <w:rPr>
          <w:rFonts w:ascii="Arial" w:hAnsi="Arial" w:cs="Arial"/>
        </w:rPr>
        <w:t>and unless arising directly therefrom shall not include mental anguish</w:t>
      </w:r>
      <w:r w:rsidR="00BF7050">
        <w:rPr>
          <w:rFonts w:ascii="Arial" w:hAnsi="Arial" w:cs="Arial"/>
        </w:rPr>
        <w:t>, fright</w:t>
      </w:r>
      <w:r w:rsidR="00032CE6">
        <w:rPr>
          <w:rFonts w:ascii="Arial" w:hAnsi="Arial" w:cs="Arial"/>
        </w:rPr>
        <w:t>,</w:t>
      </w:r>
      <w:r w:rsidR="00BF7050">
        <w:rPr>
          <w:rFonts w:ascii="Arial" w:hAnsi="Arial" w:cs="Arial"/>
        </w:rPr>
        <w:t xml:space="preserve"> or shock</w:t>
      </w:r>
      <w:r w:rsidR="001F4A0C">
        <w:rPr>
          <w:rFonts w:ascii="Arial" w:hAnsi="Arial" w:cs="Arial"/>
        </w:rPr>
        <w:t>;</w:t>
      </w:r>
      <w:r w:rsidR="00BF7050" w:rsidRPr="00BF7050" w:rsidDel="00BF7050">
        <w:rPr>
          <w:rFonts w:ascii="Arial" w:hAnsi="Arial" w:cs="Arial"/>
        </w:rPr>
        <w:t xml:space="preserve"> </w:t>
      </w:r>
      <w:r w:rsidRPr="007B30E7">
        <w:rPr>
          <w:rFonts w:ascii="Arial" w:hAnsi="Arial" w:cs="Arial"/>
        </w:rPr>
        <w:t xml:space="preserve">or </w:t>
      </w:r>
    </w:p>
    <w:p w14:paraId="4C5EEC8D" w14:textId="77777777" w:rsidR="001F4A0C" w:rsidRDefault="00366DB5" w:rsidP="001F4A0C">
      <w:pPr>
        <w:pStyle w:val="Indent"/>
        <w:numPr>
          <w:ilvl w:val="0"/>
          <w:numId w:val="12"/>
        </w:numPr>
        <w:rPr>
          <w:rFonts w:ascii="Arial" w:hAnsi="Arial" w:cs="Arial"/>
        </w:rPr>
      </w:pPr>
      <w:r w:rsidRPr="007B30E7">
        <w:rPr>
          <w:rFonts w:ascii="Arial" w:hAnsi="Arial" w:cs="Arial"/>
        </w:rPr>
        <w:t xml:space="preserve">accidental physical damage to or destruction of property (including animals) </w:t>
      </w:r>
    </w:p>
    <w:p w14:paraId="11D511DF" w14:textId="289E711C" w:rsidR="00366DB5" w:rsidRPr="007B30E7" w:rsidRDefault="008B728B" w:rsidP="001F4A0C">
      <w:pPr>
        <w:pStyle w:val="Indent"/>
        <w:ind w:left="567" w:firstLine="0"/>
        <w:rPr>
          <w:rFonts w:ascii="Arial" w:hAnsi="Arial" w:cs="Arial"/>
        </w:rPr>
      </w:pPr>
      <w:r w:rsidRPr="007B30E7">
        <w:rPr>
          <w:rFonts w:ascii="Arial" w:hAnsi="Arial" w:cs="Arial"/>
        </w:rPr>
        <w:t>as a direct result of</w:t>
      </w:r>
      <w:r w:rsidR="00366DB5" w:rsidRPr="007B30E7">
        <w:rPr>
          <w:rFonts w:ascii="Arial" w:hAnsi="Arial" w:cs="Arial"/>
        </w:rPr>
        <w:t xml:space="preserve"> the Noise of an identified </w:t>
      </w:r>
      <w:r w:rsidR="00AB54D8">
        <w:rPr>
          <w:rFonts w:ascii="Arial" w:hAnsi="Arial" w:cs="Arial"/>
        </w:rPr>
        <w:t>A</w:t>
      </w:r>
      <w:r w:rsidR="00366DB5" w:rsidRPr="007B30E7">
        <w:rPr>
          <w:rFonts w:ascii="Arial" w:hAnsi="Arial" w:cs="Arial"/>
        </w:rPr>
        <w:t xml:space="preserve">ircraft as specified in Item 6 of the </w:t>
      </w:r>
      <w:r w:rsidR="00980545" w:rsidRPr="007B30E7">
        <w:rPr>
          <w:rFonts w:ascii="Arial" w:hAnsi="Arial" w:cs="Arial"/>
        </w:rPr>
        <w:t xml:space="preserve">Policy </w:t>
      </w:r>
      <w:r w:rsidR="00366DB5" w:rsidRPr="007B30E7">
        <w:rPr>
          <w:rFonts w:ascii="Arial" w:hAnsi="Arial" w:cs="Arial"/>
        </w:rPr>
        <w:t>Schedule</w:t>
      </w:r>
      <w:r w:rsidR="00BB4099">
        <w:rPr>
          <w:rFonts w:ascii="Arial" w:hAnsi="Arial" w:cs="Arial"/>
        </w:rPr>
        <w:t xml:space="preserve"> </w:t>
      </w:r>
      <w:r w:rsidR="004058C1">
        <w:rPr>
          <w:rFonts w:ascii="Arial" w:hAnsi="Arial" w:cs="Arial"/>
        </w:rPr>
        <w:t>occurring</w:t>
      </w:r>
      <w:r w:rsidR="00145A9C">
        <w:rPr>
          <w:rFonts w:ascii="Arial" w:hAnsi="Arial" w:cs="Arial"/>
        </w:rPr>
        <w:t xml:space="preserve"> during the Period of Insurance</w:t>
      </w:r>
      <w:r w:rsidR="00366DB5" w:rsidRPr="007B30E7">
        <w:rPr>
          <w:rFonts w:ascii="Arial" w:hAnsi="Arial" w:cs="Arial"/>
        </w:rPr>
        <w:t>.</w:t>
      </w:r>
    </w:p>
    <w:p w14:paraId="68FD21FA" w14:textId="4245690A" w:rsidR="00366DB5" w:rsidRPr="007B30E7" w:rsidRDefault="00366DB5" w:rsidP="00366DB5">
      <w:pPr>
        <w:keepNext/>
        <w:spacing w:before="480"/>
        <w:ind w:left="567" w:hanging="567"/>
        <w:rPr>
          <w:rFonts w:ascii="Arial" w:hAnsi="Arial" w:cs="Arial"/>
          <w:b/>
          <w:bCs/>
          <w:sz w:val="20"/>
          <w:szCs w:val="20"/>
        </w:rPr>
      </w:pPr>
      <w:r w:rsidRPr="007B30E7">
        <w:rPr>
          <w:rFonts w:ascii="Arial" w:hAnsi="Arial" w:cs="Arial"/>
          <w:b/>
          <w:bCs/>
          <w:sz w:val="20"/>
          <w:szCs w:val="20"/>
        </w:rPr>
        <w:t>2.</w:t>
      </w:r>
      <w:r w:rsidRPr="007B30E7">
        <w:rPr>
          <w:rFonts w:ascii="Arial" w:hAnsi="Arial" w:cs="Arial"/>
          <w:b/>
          <w:bCs/>
          <w:sz w:val="20"/>
          <w:szCs w:val="20"/>
        </w:rPr>
        <w:tab/>
        <w:t>Insured’s Contribution</w:t>
      </w:r>
    </w:p>
    <w:p w14:paraId="62476BBD" w14:textId="61660BD2" w:rsidR="00366DB5" w:rsidRPr="007B30E7" w:rsidRDefault="00A63D12" w:rsidP="00A63D12">
      <w:pPr>
        <w:pStyle w:val="Indent"/>
        <w:ind w:left="567" w:firstLine="0"/>
        <w:rPr>
          <w:rFonts w:ascii="Arial" w:hAnsi="Arial" w:cs="Arial"/>
        </w:rPr>
      </w:pPr>
      <w:r w:rsidRPr="007B30E7">
        <w:rPr>
          <w:rFonts w:ascii="Arial" w:hAnsi="Arial" w:cs="Arial"/>
        </w:rPr>
        <w:t>The Insured shall contribute ten per cent (10%)</w:t>
      </w:r>
      <w:r w:rsidR="00C87236">
        <w:rPr>
          <w:rFonts w:ascii="Arial" w:hAnsi="Arial" w:cs="Arial"/>
        </w:rPr>
        <w:t xml:space="preserve"> </w:t>
      </w:r>
      <w:r w:rsidRPr="007B30E7">
        <w:rPr>
          <w:rFonts w:ascii="Arial" w:hAnsi="Arial" w:cs="Arial"/>
        </w:rPr>
        <w:t xml:space="preserve">towards all claims paid under this Policy, including any costs and expenses payable by Insurers under paragraph 3. </w:t>
      </w:r>
      <w:r w:rsidR="007B2B00">
        <w:rPr>
          <w:rFonts w:ascii="Arial" w:hAnsi="Arial" w:cs="Arial"/>
        </w:rPr>
        <w:t>The Insured’s</w:t>
      </w:r>
      <w:r w:rsidR="007B2B00" w:rsidRPr="007B30E7">
        <w:rPr>
          <w:rFonts w:ascii="Arial" w:hAnsi="Arial" w:cs="Arial"/>
        </w:rPr>
        <w:t xml:space="preserve"> </w:t>
      </w:r>
      <w:r w:rsidR="006135EB" w:rsidRPr="007B30E7">
        <w:rPr>
          <w:rFonts w:ascii="Arial" w:hAnsi="Arial" w:cs="Arial"/>
        </w:rPr>
        <w:t xml:space="preserve">Contribution will be included within and not in addition to the limits specified in Item 7 of the Policy Schedule. </w:t>
      </w:r>
      <w:r w:rsidRPr="007B30E7">
        <w:rPr>
          <w:rFonts w:ascii="Arial" w:hAnsi="Arial" w:cs="Arial"/>
        </w:rPr>
        <w:t xml:space="preserve">The Insurers may pay any part or </w:t>
      </w:r>
      <w:proofErr w:type="gramStart"/>
      <w:r w:rsidRPr="007B30E7">
        <w:rPr>
          <w:rFonts w:ascii="Arial" w:hAnsi="Arial" w:cs="Arial"/>
        </w:rPr>
        <w:t>all of</w:t>
      </w:r>
      <w:proofErr w:type="gramEnd"/>
      <w:r w:rsidRPr="007B30E7">
        <w:rPr>
          <w:rFonts w:ascii="Arial" w:hAnsi="Arial" w:cs="Arial"/>
        </w:rPr>
        <w:t xml:space="preserve"> the Insured's </w:t>
      </w:r>
      <w:r w:rsidR="007B2B00">
        <w:rPr>
          <w:rFonts w:ascii="Arial" w:hAnsi="Arial" w:cs="Arial"/>
        </w:rPr>
        <w:t>C</w:t>
      </w:r>
      <w:r w:rsidRPr="007B30E7">
        <w:rPr>
          <w:rFonts w:ascii="Arial" w:hAnsi="Arial" w:cs="Arial"/>
        </w:rPr>
        <w:t xml:space="preserve">ontribution </w:t>
      </w:r>
      <w:proofErr w:type="gramStart"/>
      <w:r w:rsidRPr="007B30E7">
        <w:rPr>
          <w:rFonts w:ascii="Arial" w:hAnsi="Arial" w:cs="Arial"/>
        </w:rPr>
        <w:t>in order to</w:t>
      </w:r>
      <w:proofErr w:type="gramEnd"/>
      <w:r w:rsidRPr="007B30E7">
        <w:rPr>
          <w:rFonts w:ascii="Arial" w:hAnsi="Arial" w:cs="Arial"/>
        </w:rPr>
        <w:t xml:space="preserve"> effect settlement of any claim or legal proceedings and, upon notice to the Insured, the Insured shall reimburse the Insurers for such part of the Insured's </w:t>
      </w:r>
      <w:r w:rsidR="007B2B00">
        <w:rPr>
          <w:rFonts w:ascii="Arial" w:hAnsi="Arial" w:cs="Arial"/>
        </w:rPr>
        <w:t>C</w:t>
      </w:r>
      <w:r w:rsidRPr="007B30E7">
        <w:rPr>
          <w:rFonts w:ascii="Arial" w:hAnsi="Arial" w:cs="Arial"/>
        </w:rPr>
        <w:t>ontribution paid by the Insurers.</w:t>
      </w:r>
    </w:p>
    <w:p w14:paraId="36C46E6F" w14:textId="77777777" w:rsidR="001C433F" w:rsidRPr="007B30E7" w:rsidRDefault="006A7792" w:rsidP="001C433F">
      <w:pPr>
        <w:keepNext/>
        <w:spacing w:before="480"/>
        <w:ind w:left="567" w:hanging="567"/>
        <w:rPr>
          <w:rFonts w:ascii="Arial" w:hAnsi="Arial" w:cs="Arial"/>
          <w:b/>
          <w:bCs/>
          <w:sz w:val="20"/>
          <w:szCs w:val="20"/>
        </w:rPr>
      </w:pPr>
      <w:r w:rsidRPr="007B30E7">
        <w:rPr>
          <w:rFonts w:ascii="Arial" w:hAnsi="Arial" w:cs="Arial"/>
          <w:b/>
          <w:bCs/>
          <w:sz w:val="20"/>
          <w:szCs w:val="20"/>
        </w:rPr>
        <w:t>3.</w:t>
      </w:r>
      <w:r w:rsidRPr="007B30E7">
        <w:rPr>
          <w:rFonts w:ascii="Arial" w:hAnsi="Arial" w:cs="Arial"/>
          <w:b/>
          <w:bCs/>
          <w:sz w:val="20"/>
          <w:szCs w:val="20"/>
        </w:rPr>
        <w:tab/>
        <w:t>Defence and Settlement</w:t>
      </w:r>
    </w:p>
    <w:p w14:paraId="2F534100" w14:textId="6F121029" w:rsidR="001C433F" w:rsidRPr="007B30E7" w:rsidRDefault="001C433F" w:rsidP="001C433F">
      <w:pPr>
        <w:pStyle w:val="Indent"/>
        <w:ind w:left="567" w:firstLine="0"/>
        <w:rPr>
          <w:rFonts w:ascii="Arial" w:hAnsi="Arial" w:cs="Arial"/>
        </w:rPr>
      </w:pPr>
      <w:r w:rsidRPr="007B30E7">
        <w:rPr>
          <w:rFonts w:ascii="Arial" w:hAnsi="Arial" w:cs="Arial"/>
        </w:rPr>
        <w:t xml:space="preserve">With respect to such coverage as is afforded under this Policy: </w:t>
      </w:r>
    </w:p>
    <w:p w14:paraId="0E30889E" w14:textId="77777777" w:rsidR="003B369A" w:rsidRPr="007B30E7" w:rsidRDefault="001C433F" w:rsidP="003B369A">
      <w:pPr>
        <w:pStyle w:val="Indent"/>
        <w:ind w:left="567" w:firstLine="0"/>
        <w:rPr>
          <w:rFonts w:ascii="Arial" w:hAnsi="Arial" w:cs="Arial"/>
        </w:rPr>
      </w:pPr>
      <w:r w:rsidRPr="007B30E7">
        <w:rPr>
          <w:rFonts w:ascii="Arial" w:hAnsi="Arial" w:cs="Arial"/>
        </w:rPr>
        <w:t xml:space="preserve">The Insurers shall have the right and obligation to </w:t>
      </w:r>
    </w:p>
    <w:p w14:paraId="37BD29F6" w14:textId="6EFF8A4C" w:rsidR="003B369A" w:rsidRPr="007B30E7" w:rsidRDefault="001C433F" w:rsidP="00C35DD3">
      <w:pPr>
        <w:pStyle w:val="Indent"/>
        <w:numPr>
          <w:ilvl w:val="0"/>
          <w:numId w:val="1"/>
        </w:numPr>
        <w:rPr>
          <w:rFonts w:ascii="Arial" w:hAnsi="Arial" w:cs="Arial"/>
        </w:rPr>
      </w:pPr>
      <w:r w:rsidRPr="007B30E7">
        <w:rPr>
          <w:rFonts w:ascii="Arial" w:hAnsi="Arial" w:cs="Arial"/>
        </w:rPr>
        <w:t>investigate, evaluate and settle</w:t>
      </w:r>
    </w:p>
    <w:p w14:paraId="62A33609" w14:textId="77777777" w:rsidR="003B369A" w:rsidRPr="007B30E7" w:rsidRDefault="001C433F" w:rsidP="003B369A">
      <w:pPr>
        <w:pStyle w:val="Indent"/>
        <w:ind w:left="567" w:firstLine="0"/>
        <w:rPr>
          <w:rFonts w:ascii="Arial" w:hAnsi="Arial" w:cs="Arial"/>
        </w:rPr>
      </w:pPr>
      <w:r w:rsidRPr="007B30E7">
        <w:rPr>
          <w:rFonts w:ascii="Arial" w:hAnsi="Arial" w:cs="Arial"/>
        </w:rPr>
        <w:t xml:space="preserve">or </w:t>
      </w:r>
    </w:p>
    <w:p w14:paraId="48C0484C" w14:textId="13A254E4" w:rsidR="003B369A" w:rsidRPr="007B30E7" w:rsidRDefault="001C433F" w:rsidP="00C35DD3">
      <w:pPr>
        <w:pStyle w:val="Indent"/>
        <w:numPr>
          <w:ilvl w:val="0"/>
          <w:numId w:val="1"/>
        </w:numPr>
        <w:rPr>
          <w:rFonts w:ascii="Arial" w:hAnsi="Arial" w:cs="Arial"/>
        </w:rPr>
      </w:pPr>
      <w:r w:rsidRPr="007B30E7">
        <w:rPr>
          <w:rFonts w:ascii="Arial" w:hAnsi="Arial" w:cs="Arial"/>
        </w:rPr>
        <w:t xml:space="preserve">defend to discontinuance or judgment </w:t>
      </w:r>
    </w:p>
    <w:p w14:paraId="3AAA5ADB" w14:textId="77777777" w:rsidR="003B369A" w:rsidRPr="007B30E7" w:rsidRDefault="001C433F" w:rsidP="003B369A">
      <w:pPr>
        <w:pStyle w:val="Indent"/>
        <w:ind w:left="567" w:firstLine="0"/>
        <w:rPr>
          <w:rFonts w:ascii="Arial" w:hAnsi="Arial" w:cs="Arial"/>
        </w:rPr>
      </w:pPr>
      <w:r w:rsidRPr="007B30E7">
        <w:rPr>
          <w:rFonts w:ascii="Arial" w:hAnsi="Arial" w:cs="Arial"/>
        </w:rPr>
        <w:t xml:space="preserve">any claim or legal proceedings against the Insured, even if groundless, false or fraudulent. </w:t>
      </w:r>
    </w:p>
    <w:p w14:paraId="482B80CA" w14:textId="2302E4D7" w:rsidR="003B369A" w:rsidRPr="007B30E7" w:rsidRDefault="001C433F" w:rsidP="003B369A">
      <w:pPr>
        <w:pStyle w:val="Indent"/>
        <w:ind w:left="567" w:firstLine="0"/>
        <w:rPr>
          <w:rFonts w:ascii="Arial" w:hAnsi="Arial" w:cs="Arial"/>
        </w:rPr>
      </w:pPr>
      <w:r w:rsidRPr="007B30E7">
        <w:rPr>
          <w:rFonts w:ascii="Arial" w:hAnsi="Arial" w:cs="Arial"/>
        </w:rPr>
        <w:t xml:space="preserve">Nevertheless, the Insurers retain the right to tender the </w:t>
      </w:r>
      <w:r w:rsidR="001D536E" w:rsidRPr="007B30E7">
        <w:rPr>
          <w:rFonts w:ascii="Arial" w:hAnsi="Arial" w:cs="Arial"/>
        </w:rPr>
        <w:t xml:space="preserve">limits specified in Item 7 of the </w:t>
      </w:r>
      <w:r w:rsidR="00980545" w:rsidRPr="007B30E7">
        <w:rPr>
          <w:rFonts w:ascii="Arial" w:hAnsi="Arial" w:cs="Arial"/>
        </w:rPr>
        <w:t xml:space="preserve">Policy </w:t>
      </w:r>
      <w:r w:rsidR="001D536E" w:rsidRPr="007B30E7">
        <w:rPr>
          <w:rFonts w:ascii="Arial" w:hAnsi="Arial" w:cs="Arial"/>
        </w:rPr>
        <w:t>Schedule</w:t>
      </w:r>
      <w:r w:rsidR="001D536E" w:rsidRPr="007B30E7" w:rsidDel="001D536E">
        <w:rPr>
          <w:rFonts w:ascii="Arial" w:hAnsi="Arial" w:cs="Arial"/>
        </w:rPr>
        <w:t xml:space="preserve"> </w:t>
      </w:r>
      <w:r w:rsidRPr="007B30E7">
        <w:rPr>
          <w:rFonts w:ascii="Arial" w:hAnsi="Arial" w:cs="Arial"/>
        </w:rPr>
        <w:t>in settlement of a claim if they consider this to be appropriate and</w:t>
      </w:r>
      <w:r w:rsidR="001D536E" w:rsidRPr="007B30E7">
        <w:rPr>
          <w:rFonts w:ascii="Arial" w:hAnsi="Arial" w:cs="Arial"/>
        </w:rPr>
        <w:t>,</w:t>
      </w:r>
      <w:r w:rsidRPr="007B30E7">
        <w:rPr>
          <w:rFonts w:ascii="Arial" w:hAnsi="Arial" w:cs="Arial"/>
        </w:rPr>
        <w:t xml:space="preserve"> in this event, the Insurers’ obligations under this Policy will cease as regards the claim. </w:t>
      </w:r>
    </w:p>
    <w:p w14:paraId="1669EA78" w14:textId="4774122E" w:rsidR="003B369A" w:rsidRPr="007B30E7" w:rsidRDefault="001C433F" w:rsidP="003B369A">
      <w:pPr>
        <w:pStyle w:val="Indent"/>
        <w:ind w:left="567" w:firstLine="0"/>
        <w:rPr>
          <w:rFonts w:ascii="Arial" w:hAnsi="Arial" w:cs="Arial"/>
        </w:rPr>
      </w:pPr>
      <w:r w:rsidRPr="007B30E7">
        <w:rPr>
          <w:rFonts w:ascii="Arial" w:hAnsi="Arial" w:cs="Arial"/>
        </w:rPr>
        <w:t xml:space="preserve">The amount payable by Insurers in respect of any settlement or judgment requiring payment by the Insured shall include any costs and expenses assessed against the Insured and interest accruing after entry of judgment and shall not exceed the </w:t>
      </w:r>
      <w:r w:rsidR="001D536E" w:rsidRPr="007B30E7">
        <w:rPr>
          <w:rFonts w:ascii="Arial" w:hAnsi="Arial" w:cs="Arial"/>
        </w:rPr>
        <w:t xml:space="preserve">limits specified in Item 7 of the </w:t>
      </w:r>
      <w:r w:rsidR="00980545" w:rsidRPr="007B30E7">
        <w:rPr>
          <w:rFonts w:ascii="Arial" w:hAnsi="Arial" w:cs="Arial"/>
        </w:rPr>
        <w:t xml:space="preserve">Policy </w:t>
      </w:r>
      <w:r w:rsidR="001D536E" w:rsidRPr="007B30E7">
        <w:rPr>
          <w:rFonts w:ascii="Arial" w:hAnsi="Arial" w:cs="Arial"/>
        </w:rPr>
        <w:t>Schedule</w:t>
      </w:r>
      <w:r w:rsidRPr="007B30E7">
        <w:rPr>
          <w:rFonts w:ascii="Arial" w:hAnsi="Arial" w:cs="Arial"/>
        </w:rPr>
        <w:t xml:space="preserve">. </w:t>
      </w:r>
    </w:p>
    <w:p w14:paraId="406D9240" w14:textId="77777777" w:rsidR="003B369A" w:rsidRPr="007B30E7" w:rsidRDefault="001C433F" w:rsidP="003B369A">
      <w:pPr>
        <w:pStyle w:val="Indent"/>
        <w:ind w:left="567" w:firstLine="0"/>
        <w:rPr>
          <w:rFonts w:ascii="Arial" w:hAnsi="Arial" w:cs="Arial"/>
        </w:rPr>
      </w:pPr>
      <w:r w:rsidRPr="007B30E7">
        <w:rPr>
          <w:rFonts w:ascii="Arial" w:hAnsi="Arial" w:cs="Arial"/>
        </w:rPr>
        <w:t xml:space="preserve">The Insurers shall pay any costs and expenses </w:t>
      </w:r>
    </w:p>
    <w:p w14:paraId="3935DB60" w14:textId="77777777" w:rsidR="003B369A" w:rsidRPr="007B30E7" w:rsidRDefault="001C433F" w:rsidP="00C35DD3">
      <w:pPr>
        <w:pStyle w:val="Indent"/>
        <w:numPr>
          <w:ilvl w:val="0"/>
          <w:numId w:val="2"/>
        </w:numPr>
        <w:rPr>
          <w:rFonts w:ascii="Arial" w:hAnsi="Arial" w:cs="Arial"/>
        </w:rPr>
      </w:pPr>
      <w:r w:rsidRPr="007B30E7">
        <w:rPr>
          <w:rFonts w:ascii="Arial" w:hAnsi="Arial" w:cs="Arial"/>
        </w:rPr>
        <w:t xml:space="preserve">of any legal or other person whom they appoint, that are incurred for the purpose of investigation, evaluation, settlement or defence of such claim or legal </w:t>
      </w:r>
      <w:proofErr w:type="gramStart"/>
      <w:r w:rsidRPr="007B30E7">
        <w:rPr>
          <w:rFonts w:ascii="Arial" w:hAnsi="Arial" w:cs="Arial"/>
        </w:rPr>
        <w:t>proceedings;</w:t>
      </w:r>
      <w:proofErr w:type="gramEnd"/>
      <w:r w:rsidRPr="007B30E7">
        <w:rPr>
          <w:rFonts w:ascii="Arial" w:hAnsi="Arial" w:cs="Arial"/>
        </w:rPr>
        <w:t xml:space="preserve"> </w:t>
      </w:r>
    </w:p>
    <w:p w14:paraId="1E83DC3C" w14:textId="4E3743EE" w:rsidR="001C433F" w:rsidRPr="007B30E7" w:rsidRDefault="001C433F" w:rsidP="00C35DD3">
      <w:pPr>
        <w:pStyle w:val="Indent"/>
        <w:numPr>
          <w:ilvl w:val="0"/>
          <w:numId w:val="2"/>
        </w:numPr>
        <w:rPr>
          <w:rFonts w:ascii="Arial" w:hAnsi="Arial" w:cs="Arial"/>
        </w:rPr>
      </w:pPr>
      <w:r w:rsidRPr="007B30E7">
        <w:rPr>
          <w:rFonts w:ascii="Arial" w:hAnsi="Arial" w:cs="Arial"/>
        </w:rPr>
        <w:t xml:space="preserve">of the Insured (other than the salaries of the Insured's employees and the Insured's normal expenses) that are incurred with the Insurers’ prior approval. </w:t>
      </w:r>
    </w:p>
    <w:p w14:paraId="43A4A91D" w14:textId="19588A6D" w:rsidR="001C433F" w:rsidRPr="007B30E7" w:rsidRDefault="001C433F" w:rsidP="003B369A">
      <w:pPr>
        <w:pStyle w:val="Indent"/>
        <w:ind w:left="567" w:firstLine="0"/>
        <w:rPr>
          <w:rFonts w:ascii="Arial" w:hAnsi="Arial" w:cs="Arial"/>
        </w:rPr>
      </w:pPr>
      <w:r w:rsidRPr="007B30E7">
        <w:rPr>
          <w:rFonts w:ascii="Arial" w:hAnsi="Arial" w:cs="Arial"/>
        </w:rPr>
        <w:lastRenderedPageBreak/>
        <w:t>These costs and expenses are payable by the Insurers in addition to any settlement or judgment. However, the Insurers' liability is limited in case of settlement(s) and / or judgment(s) that exceed the</w:t>
      </w:r>
      <w:r w:rsidR="001D536E" w:rsidRPr="007B30E7">
        <w:rPr>
          <w:rFonts w:ascii="Arial" w:hAnsi="Arial" w:cs="Arial"/>
        </w:rPr>
        <w:t xml:space="preserve"> limits specified in Item 7 of the </w:t>
      </w:r>
      <w:r w:rsidR="00980545" w:rsidRPr="007B30E7">
        <w:rPr>
          <w:rFonts w:ascii="Arial" w:hAnsi="Arial" w:cs="Arial"/>
        </w:rPr>
        <w:t xml:space="preserve">Policy </w:t>
      </w:r>
      <w:r w:rsidR="001D536E" w:rsidRPr="007B30E7">
        <w:rPr>
          <w:rFonts w:ascii="Arial" w:hAnsi="Arial" w:cs="Arial"/>
        </w:rPr>
        <w:t>Schedule</w:t>
      </w:r>
      <w:r w:rsidRPr="007B30E7">
        <w:rPr>
          <w:rFonts w:ascii="Arial" w:hAnsi="Arial" w:cs="Arial"/>
        </w:rPr>
        <w:t xml:space="preserve">. In such case Insurers' liability is limited to such proportion of those costs and expenses as the applicable limit bears to the total amount for which the Insured is adjudged liable and / or which it has agreed to pay in settlement of any such claim(s) or legal proceedings. The Insured is liable to reimburse the Insurers for that proportion of any costs and expenses </w:t>
      </w:r>
      <w:r w:rsidR="003227D4">
        <w:rPr>
          <w:rFonts w:ascii="Arial" w:hAnsi="Arial" w:cs="Arial"/>
        </w:rPr>
        <w:t>that</w:t>
      </w:r>
      <w:r w:rsidR="003227D4" w:rsidRPr="007B30E7">
        <w:rPr>
          <w:rFonts w:ascii="Arial" w:hAnsi="Arial" w:cs="Arial"/>
        </w:rPr>
        <w:t xml:space="preserve"> </w:t>
      </w:r>
      <w:r w:rsidRPr="007B30E7">
        <w:rPr>
          <w:rFonts w:ascii="Arial" w:hAnsi="Arial" w:cs="Arial"/>
        </w:rPr>
        <w:t xml:space="preserve">they may have paid which exceed the </w:t>
      </w:r>
      <w:r w:rsidR="001D536E" w:rsidRPr="007B30E7">
        <w:rPr>
          <w:rFonts w:ascii="Arial" w:hAnsi="Arial" w:cs="Arial"/>
        </w:rPr>
        <w:t xml:space="preserve">limits specified in Item 7 of the </w:t>
      </w:r>
      <w:r w:rsidR="001F7BE5" w:rsidRPr="007B30E7">
        <w:rPr>
          <w:rFonts w:ascii="Arial" w:hAnsi="Arial" w:cs="Arial"/>
        </w:rPr>
        <w:t xml:space="preserve">Policy </w:t>
      </w:r>
      <w:r w:rsidR="001D536E" w:rsidRPr="007B30E7">
        <w:rPr>
          <w:rFonts w:ascii="Arial" w:hAnsi="Arial" w:cs="Arial"/>
        </w:rPr>
        <w:t>Schedule</w:t>
      </w:r>
      <w:r w:rsidRPr="007B30E7">
        <w:rPr>
          <w:rFonts w:ascii="Arial" w:hAnsi="Arial" w:cs="Arial"/>
        </w:rPr>
        <w:t xml:space="preserve">. </w:t>
      </w:r>
    </w:p>
    <w:p w14:paraId="03BF02BE" w14:textId="1EF883AC" w:rsidR="006A7792" w:rsidRPr="007B30E7" w:rsidRDefault="001C433F" w:rsidP="001C433F">
      <w:pPr>
        <w:pStyle w:val="Indent"/>
        <w:ind w:left="567" w:firstLine="0"/>
        <w:rPr>
          <w:rFonts w:ascii="Arial" w:hAnsi="Arial" w:cs="Arial"/>
        </w:rPr>
      </w:pPr>
      <w:r w:rsidRPr="007B30E7">
        <w:rPr>
          <w:rFonts w:ascii="Arial" w:hAnsi="Arial" w:cs="Arial"/>
        </w:rPr>
        <w:t>The Insurers’ obligations under this Policy will cease as regards such coverage once the aggregate limit of liability of this Policy has been exhausted and in this event the Insured shall have the responsibility to take over control of any claim or legal proceedings from the Insurers.</w:t>
      </w:r>
    </w:p>
    <w:p w14:paraId="7FFAE3BA" w14:textId="3F00957A" w:rsidR="00E8765C" w:rsidRPr="007B30E7" w:rsidRDefault="00E8765C" w:rsidP="00E8765C">
      <w:pPr>
        <w:keepNext/>
        <w:spacing w:before="480"/>
        <w:ind w:left="567" w:hanging="567"/>
        <w:rPr>
          <w:rFonts w:ascii="Arial" w:hAnsi="Arial" w:cs="Arial"/>
          <w:b/>
          <w:bCs/>
          <w:sz w:val="20"/>
          <w:szCs w:val="20"/>
        </w:rPr>
      </w:pPr>
      <w:r w:rsidRPr="007B30E7">
        <w:rPr>
          <w:rFonts w:ascii="Arial" w:hAnsi="Arial" w:cs="Arial"/>
          <w:b/>
          <w:bCs/>
          <w:sz w:val="20"/>
          <w:szCs w:val="20"/>
        </w:rPr>
        <w:t>4.</w:t>
      </w:r>
      <w:r w:rsidRPr="007B30E7">
        <w:rPr>
          <w:rFonts w:ascii="Arial" w:hAnsi="Arial" w:cs="Arial"/>
          <w:b/>
          <w:bCs/>
          <w:sz w:val="20"/>
          <w:szCs w:val="20"/>
        </w:rPr>
        <w:tab/>
      </w:r>
      <w:r w:rsidR="00FF5517" w:rsidRPr="007B30E7">
        <w:rPr>
          <w:rFonts w:ascii="Arial" w:hAnsi="Arial" w:cs="Arial"/>
          <w:b/>
          <w:bCs/>
          <w:sz w:val="20"/>
          <w:szCs w:val="20"/>
        </w:rPr>
        <w:t>Exclusions</w:t>
      </w:r>
    </w:p>
    <w:p w14:paraId="77FB324E" w14:textId="77777777" w:rsidR="001E054F" w:rsidRPr="007B30E7" w:rsidRDefault="001E054F" w:rsidP="001E054F">
      <w:pPr>
        <w:pStyle w:val="Indent"/>
        <w:ind w:left="567" w:firstLine="0"/>
        <w:rPr>
          <w:rFonts w:ascii="Arial" w:hAnsi="Arial" w:cs="Arial"/>
        </w:rPr>
      </w:pPr>
      <w:r w:rsidRPr="007B30E7">
        <w:rPr>
          <w:rFonts w:ascii="Arial" w:hAnsi="Arial" w:cs="Arial"/>
        </w:rPr>
        <w:t>This Policy does not apply:</w:t>
      </w:r>
    </w:p>
    <w:p w14:paraId="56647B33" w14:textId="18446A9F" w:rsidR="001E054F" w:rsidRPr="007B30E7" w:rsidRDefault="00F137FA" w:rsidP="00C35DD3">
      <w:pPr>
        <w:pStyle w:val="Indent"/>
        <w:numPr>
          <w:ilvl w:val="0"/>
          <w:numId w:val="3"/>
        </w:numPr>
        <w:rPr>
          <w:rFonts w:ascii="Arial" w:hAnsi="Arial" w:cs="Arial"/>
        </w:rPr>
      </w:pPr>
      <w:r w:rsidRPr="007B30E7">
        <w:rPr>
          <w:rFonts w:ascii="Arial" w:hAnsi="Arial" w:cs="Arial"/>
        </w:rPr>
        <w:t xml:space="preserve">to claims arising out of or in any way connected with nuisance and/or compensation for the taking, use of or acquisition of rights to property or airspace and/or </w:t>
      </w:r>
      <w:r w:rsidRPr="009D4BAC">
        <w:rPr>
          <w:rFonts w:ascii="Arial" w:hAnsi="Arial" w:cs="Arial"/>
        </w:rPr>
        <w:t>Noise</w:t>
      </w:r>
      <w:r w:rsidRPr="007B30E7">
        <w:rPr>
          <w:rFonts w:ascii="Arial" w:hAnsi="Arial" w:cs="Arial"/>
        </w:rPr>
        <w:t xml:space="preserve"> </w:t>
      </w:r>
      <w:r w:rsidR="00255DCB" w:rsidRPr="007B30E7">
        <w:rPr>
          <w:rFonts w:ascii="Arial" w:hAnsi="Arial" w:cs="Arial"/>
        </w:rPr>
        <w:t xml:space="preserve">of an </w:t>
      </w:r>
      <w:r w:rsidR="004A5C51">
        <w:rPr>
          <w:rFonts w:ascii="Arial" w:hAnsi="Arial" w:cs="Arial"/>
        </w:rPr>
        <w:t>a</w:t>
      </w:r>
      <w:r w:rsidR="00255DCB" w:rsidRPr="007B30E7">
        <w:rPr>
          <w:rFonts w:ascii="Arial" w:hAnsi="Arial" w:cs="Arial"/>
        </w:rPr>
        <w:t>ircraft</w:t>
      </w:r>
      <w:r w:rsidR="00410325" w:rsidRPr="007B30E7">
        <w:rPr>
          <w:rFonts w:ascii="Arial" w:hAnsi="Arial" w:cs="Arial"/>
        </w:rPr>
        <w:t xml:space="preserve"> </w:t>
      </w:r>
      <w:r w:rsidRPr="007B30E7">
        <w:rPr>
          <w:rFonts w:ascii="Arial" w:hAnsi="Arial" w:cs="Arial"/>
        </w:rPr>
        <w:t xml:space="preserve">except to the extent provided by </w:t>
      </w:r>
      <w:r w:rsidR="00334BE6" w:rsidRPr="007B30E7">
        <w:rPr>
          <w:rFonts w:ascii="Arial" w:hAnsi="Arial" w:cs="Arial"/>
        </w:rPr>
        <w:t>p</w:t>
      </w:r>
      <w:r w:rsidRPr="007B30E7">
        <w:rPr>
          <w:rFonts w:ascii="Arial" w:hAnsi="Arial" w:cs="Arial"/>
        </w:rPr>
        <w:t>aragraph 1</w:t>
      </w:r>
      <w:r w:rsidR="00334BE6" w:rsidRPr="007B30E7">
        <w:rPr>
          <w:rFonts w:ascii="Arial" w:hAnsi="Arial" w:cs="Arial"/>
        </w:rPr>
        <w:t>.</w:t>
      </w:r>
    </w:p>
    <w:p w14:paraId="768C4A0E" w14:textId="31527206" w:rsidR="001E054F" w:rsidRDefault="00542C3C" w:rsidP="00C35DD3">
      <w:pPr>
        <w:pStyle w:val="Indent"/>
        <w:numPr>
          <w:ilvl w:val="0"/>
          <w:numId w:val="3"/>
        </w:numPr>
        <w:rPr>
          <w:rFonts w:ascii="Arial" w:hAnsi="Arial" w:cs="Arial"/>
        </w:rPr>
      </w:pPr>
      <w:r w:rsidRPr="007B30E7">
        <w:rPr>
          <w:rFonts w:ascii="Arial" w:hAnsi="Arial" w:cs="Arial"/>
        </w:rPr>
        <w:t>to liability assumed by the Insured by agreement under any contract unless such liability would have attached to the Insured even in the absence of such agreement.</w:t>
      </w:r>
    </w:p>
    <w:p w14:paraId="2CF68CDD" w14:textId="72C24B36" w:rsidR="00D76287" w:rsidRPr="007B30E7" w:rsidRDefault="00F543E6" w:rsidP="00C35DD3">
      <w:pPr>
        <w:pStyle w:val="Indent"/>
        <w:numPr>
          <w:ilvl w:val="0"/>
          <w:numId w:val="3"/>
        </w:numPr>
        <w:rPr>
          <w:rFonts w:ascii="Arial" w:hAnsi="Arial" w:cs="Arial"/>
        </w:rPr>
      </w:pPr>
      <w:r>
        <w:rPr>
          <w:rFonts w:ascii="Arial" w:hAnsi="Arial" w:cs="Arial"/>
        </w:rPr>
        <w:t xml:space="preserve">to </w:t>
      </w:r>
      <w:r w:rsidR="00D76287" w:rsidRPr="00D76287">
        <w:rPr>
          <w:rFonts w:ascii="Arial" w:hAnsi="Arial" w:cs="Arial"/>
        </w:rPr>
        <w:t>bodily injury to any employee of the Insured arising out of and in the course of their employment by the Insured, or liability for which the Insured or their insurer may be held liable under any employer’s liability, workers’ compensation, unemployment compensation or disability benefits law or any similar law</w:t>
      </w:r>
      <w:r>
        <w:rPr>
          <w:rFonts w:ascii="Arial" w:hAnsi="Arial" w:cs="Arial"/>
        </w:rPr>
        <w:t>.</w:t>
      </w:r>
    </w:p>
    <w:p w14:paraId="5C0C861E" w14:textId="77777777" w:rsidR="00551741" w:rsidRPr="007B30E7" w:rsidRDefault="003F230B" w:rsidP="00C35DD3">
      <w:pPr>
        <w:pStyle w:val="Indent"/>
        <w:numPr>
          <w:ilvl w:val="0"/>
          <w:numId w:val="3"/>
        </w:numPr>
        <w:rPr>
          <w:rFonts w:ascii="Arial" w:hAnsi="Arial" w:cs="Arial"/>
        </w:rPr>
      </w:pPr>
      <w:r w:rsidRPr="007B30E7">
        <w:rPr>
          <w:rFonts w:ascii="Arial" w:hAnsi="Arial" w:cs="Arial"/>
        </w:rPr>
        <w:t xml:space="preserve">to claims by or in respect of any person or property on board the Aircraft. </w:t>
      </w:r>
    </w:p>
    <w:p w14:paraId="2E92ED43" w14:textId="77777777" w:rsidR="003C14C6" w:rsidRPr="007B30E7" w:rsidRDefault="00551741" w:rsidP="00C35DD3">
      <w:pPr>
        <w:pStyle w:val="Indent"/>
        <w:numPr>
          <w:ilvl w:val="0"/>
          <w:numId w:val="3"/>
        </w:numPr>
        <w:rPr>
          <w:rFonts w:ascii="Arial" w:hAnsi="Arial" w:cs="Arial"/>
        </w:rPr>
      </w:pPr>
      <w:r w:rsidRPr="007B30E7">
        <w:rPr>
          <w:rFonts w:ascii="Arial" w:hAnsi="Arial" w:cs="Arial"/>
        </w:rPr>
        <w:t>to damage to or destruction of property owned, rented, occupied or used by or in the care, custody or control of the Insured.</w:t>
      </w:r>
    </w:p>
    <w:p w14:paraId="44E8D857" w14:textId="11A83131" w:rsidR="001E054F" w:rsidRPr="007B30E7" w:rsidRDefault="003C14C6" w:rsidP="00C35DD3">
      <w:pPr>
        <w:pStyle w:val="Indent"/>
        <w:numPr>
          <w:ilvl w:val="0"/>
          <w:numId w:val="3"/>
        </w:numPr>
        <w:rPr>
          <w:rFonts w:ascii="Arial" w:hAnsi="Arial" w:cs="Arial"/>
        </w:rPr>
      </w:pPr>
      <w:r w:rsidRPr="007B30E7">
        <w:rPr>
          <w:rFonts w:ascii="Arial" w:hAnsi="Arial" w:cs="Arial"/>
        </w:rPr>
        <w:t xml:space="preserve">while the Aircraft is being used for any unlawful purpose, or any purpose not specified in Item </w:t>
      </w:r>
      <w:r w:rsidR="00D61BA5" w:rsidRPr="007B30E7">
        <w:rPr>
          <w:rFonts w:ascii="Arial" w:hAnsi="Arial" w:cs="Arial"/>
        </w:rPr>
        <w:t>3</w:t>
      </w:r>
      <w:r w:rsidRPr="007B30E7">
        <w:rPr>
          <w:rFonts w:ascii="Arial" w:hAnsi="Arial" w:cs="Arial"/>
        </w:rPr>
        <w:t xml:space="preserve"> of the </w:t>
      </w:r>
      <w:r w:rsidR="001F7BE5" w:rsidRPr="007B30E7">
        <w:rPr>
          <w:rFonts w:ascii="Arial" w:hAnsi="Arial" w:cs="Arial"/>
        </w:rPr>
        <w:t xml:space="preserve">Policy </w:t>
      </w:r>
      <w:r w:rsidRPr="007B30E7">
        <w:rPr>
          <w:rFonts w:ascii="Arial" w:hAnsi="Arial" w:cs="Arial"/>
        </w:rPr>
        <w:t>Schedule.</w:t>
      </w:r>
    </w:p>
    <w:p w14:paraId="361D11F7" w14:textId="13BB184D" w:rsidR="003C14C6" w:rsidRPr="007B30E7" w:rsidRDefault="003567B0" w:rsidP="00C35DD3">
      <w:pPr>
        <w:pStyle w:val="Indent"/>
        <w:numPr>
          <w:ilvl w:val="0"/>
          <w:numId w:val="3"/>
        </w:numPr>
        <w:rPr>
          <w:rFonts w:ascii="Arial" w:hAnsi="Arial" w:cs="Arial"/>
        </w:rPr>
      </w:pPr>
      <w:r>
        <w:rPr>
          <w:rFonts w:ascii="Arial" w:hAnsi="Arial" w:cs="Arial"/>
        </w:rPr>
        <w:t>w</w:t>
      </w:r>
      <w:r w:rsidR="00135E0B" w:rsidRPr="007B30E7">
        <w:rPr>
          <w:rFonts w:ascii="Arial" w:hAnsi="Arial" w:cs="Arial"/>
        </w:rPr>
        <w:t>hile</w:t>
      </w:r>
      <w:r>
        <w:rPr>
          <w:rFonts w:ascii="Arial" w:hAnsi="Arial" w:cs="Arial"/>
        </w:rPr>
        <w:t xml:space="preserve"> the</w:t>
      </w:r>
      <w:r w:rsidR="00135E0B" w:rsidRPr="007B30E7">
        <w:rPr>
          <w:rFonts w:ascii="Arial" w:hAnsi="Arial" w:cs="Arial"/>
        </w:rPr>
        <w:t xml:space="preserve"> </w:t>
      </w:r>
      <w:r>
        <w:rPr>
          <w:rFonts w:ascii="Arial" w:hAnsi="Arial" w:cs="Arial"/>
        </w:rPr>
        <w:t xml:space="preserve">Aircraft is </w:t>
      </w:r>
      <w:r w:rsidR="00135E0B" w:rsidRPr="007B30E7">
        <w:rPr>
          <w:rFonts w:ascii="Arial" w:hAnsi="Arial" w:cs="Arial"/>
        </w:rPr>
        <w:t xml:space="preserve">outside the </w:t>
      </w:r>
      <w:r w:rsidR="00AB3348" w:rsidRPr="007B30E7">
        <w:rPr>
          <w:rFonts w:ascii="Arial" w:hAnsi="Arial" w:cs="Arial"/>
        </w:rPr>
        <w:t>G</w:t>
      </w:r>
      <w:r w:rsidR="00135E0B" w:rsidRPr="007B30E7">
        <w:rPr>
          <w:rFonts w:ascii="Arial" w:hAnsi="Arial" w:cs="Arial"/>
        </w:rPr>
        <w:t xml:space="preserve">eographical </w:t>
      </w:r>
      <w:r w:rsidR="00AB3348" w:rsidRPr="007B30E7">
        <w:rPr>
          <w:rFonts w:ascii="Arial" w:hAnsi="Arial" w:cs="Arial"/>
        </w:rPr>
        <w:t>L</w:t>
      </w:r>
      <w:r w:rsidR="00135E0B" w:rsidRPr="007B30E7">
        <w:rPr>
          <w:rFonts w:ascii="Arial" w:hAnsi="Arial" w:cs="Arial"/>
        </w:rPr>
        <w:t xml:space="preserve">imits specified in Item </w:t>
      </w:r>
      <w:r w:rsidR="00D61BA5" w:rsidRPr="007B30E7">
        <w:rPr>
          <w:rFonts w:ascii="Arial" w:hAnsi="Arial" w:cs="Arial"/>
        </w:rPr>
        <w:t>4</w:t>
      </w:r>
      <w:r w:rsidR="00135E0B" w:rsidRPr="007B30E7">
        <w:rPr>
          <w:rFonts w:ascii="Arial" w:hAnsi="Arial" w:cs="Arial"/>
        </w:rPr>
        <w:t xml:space="preserve"> of the </w:t>
      </w:r>
      <w:r w:rsidR="001F7BE5" w:rsidRPr="007B30E7">
        <w:rPr>
          <w:rFonts w:ascii="Arial" w:hAnsi="Arial" w:cs="Arial"/>
        </w:rPr>
        <w:t xml:space="preserve">Policy </w:t>
      </w:r>
      <w:r w:rsidR="00135E0B" w:rsidRPr="007B30E7">
        <w:rPr>
          <w:rFonts w:ascii="Arial" w:hAnsi="Arial" w:cs="Arial"/>
        </w:rPr>
        <w:t>Schedule unless due to force majeure</w:t>
      </w:r>
      <w:r w:rsidR="00DC6767" w:rsidRPr="007B30E7">
        <w:rPr>
          <w:rFonts w:ascii="Arial" w:hAnsi="Arial" w:cs="Arial"/>
        </w:rPr>
        <w:t>.</w:t>
      </w:r>
    </w:p>
    <w:p w14:paraId="32EB8341" w14:textId="0BA000D7" w:rsidR="00B30E6D" w:rsidRPr="007B30E7" w:rsidRDefault="00CF6D8D" w:rsidP="00C35DD3">
      <w:pPr>
        <w:pStyle w:val="Indent1"/>
        <w:widowControl w:val="0"/>
        <w:numPr>
          <w:ilvl w:val="0"/>
          <w:numId w:val="3"/>
        </w:numPr>
        <w:autoSpaceDN w:val="0"/>
        <w:ind w:left="1134" w:hanging="567"/>
        <w:jc w:val="both"/>
        <w:rPr>
          <w:rFonts w:ascii="Arial" w:hAnsi="Arial" w:cs="Arial"/>
          <w:snapToGrid w:val="0"/>
        </w:rPr>
      </w:pPr>
      <w:r w:rsidRPr="007B30E7">
        <w:rPr>
          <w:rFonts w:ascii="Arial" w:hAnsi="Arial" w:cs="Arial"/>
        </w:rPr>
        <w:t>w</w:t>
      </w:r>
      <w:r w:rsidR="00B30E6D" w:rsidRPr="007B30E7">
        <w:rPr>
          <w:rFonts w:ascii="Arial" w:hAnsi="Arial" w:cs="Arial"/>
        </w:rPr>
        <w:t>hil</w:t>
      </w:r>
      <w:r w:rsidR="003567B0">
        <w:rPr>
          <w:rFonts w:ascii="Arial" w:hAnsi="Arial" w:cs="Arial"/>
        </w:rPr>
        <w:t>e</w:t>
      </w:r>
      <w:r w:rsidR="00B30E6D" w:rsidRPr="007B30E7">
        <w:rPr>
          <w:rFonts w:ascii="Arial" w:hAnsi="Arial" w:cs="Arial"/>
        </w:rPr>
        <w:t xml:space="preserve"> the Aircraft is being piloted by any person other than as specified in Item </w:t>
      </w:r>
      <w:r w:rsidR="000322C6">
        <w:rPr>
          <w:rFonts w:ascii="Arial" w:hAnsi="Arial" w:cs="Arial"/>
        </w:rPr>
        <w:t>5</w:t>
      </w:r>
      <w:r w:rsidR="00B30E6D" w:rsidRPr="007B30E7">
        <w:rPr>
          <w:rFonts w:ascii="Arial" w:hAnsi="Arial" w:cs="Arial"/>
        </w:rPr>
        <w:t xml:space="preserve"> of the Policy Schedule except that the Aircraft may be operated on the ground by any person competent for that purpose.</w:t>
      </w:r>
    </w:p>
    <w:p w14:paraId="17A7A965" w14:textId="130C5F56" w:rsidR="00B30E6D" w:rsidRPr="007B30E7" w:rsidRDefault="00CF6D8D" w:rsidP="00C35DD3">
      <w:pPr>
        <w:pStyle w:val="Indent"/>
        <w:numPr>
          <w:ilvl w:val="0"/>
          <w:numId w:val="3"/>
        </w:numPr>
        <w:rPr>
          <w:rFonts w:ascii="Arial" w:hAnsi="Arial" w:cs="Arial"/>
        </w:rPr>
      </w:pPr>
      <w:r w:rsidRPr="007B30E7">
        <w:rPr>
          <w:rFonts w:ascii="Arial" w:hAnsi="Arial" w:cs="Arial"/>
        </w:rPr>
        <w:t>t</w:t>
      </w:r>
      <w:r w:rsidR="001E054F" w:rsidRPr="007B30E7">
        <w:rPr>
          <w:rFonts w:ascii="Arial" w:hAnsi="Arial" w:cs="Arial"/>
        </w:rPr>
        <w:t>o claims excluded by the attached War, Hi-Jacking and Other Perils Exclusion Clause (Aviation) AVN48B.</w:t>
      </w:r>
    </w:p>
    <w:p w14:paraId="2BBC95FA" w14:textId="5CB2172B" w:rsidR="001E054F" w:rsidRPr="007B30E7" w:rsidRDefault="00CF6D8D" w:rsidP="00C35DD3">
      <w:pPr>
        <w:pStyle w:val="Indent"/>
        <w:numPr>
          <w:ilvl w:val="0"/>
          <w:numId w:val="3"/>
        </w:numPr>
        <w:rPr>
          <w:rFonts w:ascii="Arial" w:hAnsi="Arial" w:cs="Arial"/>
        </w:rPr>
      </w:pPr>
      <w:r w:rsidRPr="007B30E7">
        <w:rPr>
          <w:rFonts w:ascii="Arial" w:hAnsi="Arial" w:cs="Arial"/>
        </w:rPr>
        <w:t>t</w:t>
      </w:r>
      <w:r w:rsidR="001E054F" w:rsidRPr="007B30E7">
        <w:rPr>
          <w:rFonts w:ascii="Arial" w:hAnsi="Arial" w:cs="Arial"/>
        </w:rPr>
        <w:t>o claims excluded by the attached Nuclear Risks Exclusion Clause AVN38B.</w:t>
      </w:r>
    </w:p>
    <w:p w14:paraId="7CD267FD" w14:textId="372FBDEA" w:rsidR="001E054F" w:rsidRPr="007B30E7" w:rsidRDefault="00CF6D8D" w:rsidP="00C35DD3">
      <w:pPr>
        <w:pStyle w:val="Indent"/>
        <w:numPr>
          <w:ilvl w:val="0"/>
          <w:numId w:val="3"/>
        </w:numPr>
        <w:rPr>
          <w:rFonts w:ascii="Arial" w:hAnsi="Arial" w:cs="Arial"/>
        </w:rPr>
      </w:pPr>
      <w:r w:rsidRPr="007B30E7">
        <w:rPr>
          <w:rFonts w:ascii="Arial" w:hAnsi="Arial" w:cs="Arial"/>
        </w:rPr>
        <w:t>t</w:t>
      </w:r>
      <w:r w:rsidR="001E054F" w:rsidRPr="007B30E7">
        <w:rPr>
          <w:rFonts w:ascii="Arial" w:hAnsi="Arial" w:cs="Arial"/>
        </w:rPr>
        <w:t>o claims excluded by the attached Date Recognition Exclusion Clause AVN2000A.</w:t>
      </w:r>
    </w:p>
    <w:p w14:paraId="2C9EE6A8" w14:textId="3D95860F" w:rsidR="00E8765C" w:rsidRDefault="00CF6D8D" w:rsidP="00C35DD3">
      <w:pPr>
        <w:pStyle w:val="Indent"/>
        <w:numPr>
          <w:ilvl w:val="0"/>
          <w:numId w:val="3"/>
        </w:numPr>
        <w:rPr>
          <w:rFonts w:ascii="Arial" w:hAnsi="Arial" w:cs="Arial"/>
        </w:rPr>
      </w:pPr>
      <w:r w:rsidRPr="007B30E7">
        <w:rPr>
          <w:rFonts w:ascii="Arial" w:hAnsi="Arial" w:cs="Arial"/>
        </w:rPr>
        <w:t>t</w:t>
      </w:r>
      <w:r w:rsidR="001E054F" w:rsidRPr="007B30E7">
        <w:rPr>
          <w:rFonts w:ascii="Arial" w:hAnsi="Arial" w:cs="Arial"/>
        </w:rPr>
        <w:t>o claims excluded by the attached Contracts (Rights of Third Parties) Act 1999 Exclusion Clause AVN72.</w:t>
      </w:r>
    </w:p>
    <w:p w14:paraId="08750415" w14:textId="4F99A2A1" w:rsidR="00F543E6" w:rsidRDefault="00F543E6" w:rsidP="00C35DD3">
      <w:pPr>
        <w:pStyle w:val="Indent"/>
        <w:numPr>
          <w:ilvl w:val="0"/>
          <w:numId w:val="3"/>
        </w:numPr>
        <w:rPr>
          <w:rFonts w:ascii="Arial" w:hAnsi="Arial" w:cs="Arial"/>
        </w:rPr>
      </w:pPr>
      <w:r>
        <w:rPr>
          <w:rFonts w:ascii="Arial" w:hAnsi="Arial" w:cs="Arial"/>
        </w:rPr>
        <w:t xml:space="preserve">to claims excluded by the attached </w:t>
      </w:r>
      <w:r w:rsidRPr="00F543E6">
        <w:rPr>
          <w:rFonts w:ascii="Arial" w:hAnsi="Arial" w:cs="Arial"/>
        </w:rPr>
        <w:t>Asbestos Exclusion Clause 2488AGM00003</w:t>
      </w:r>
      <w:r w:rsidR="00B61CA0">
        <w:rPr>
          <w:rFonts w:ascii="Arial" w:hAnsi="Arial" w:cs="Arial"/>
        </w:rPr>
        <w:t xml:space="preserve"> (Amended)</w:t>
      </w:r>
      <w:r>
        <w:rPr>
          <w:rFonts w:ascii="Arial" w:hAnsi="Arial" w:cs="Arial"/>
        </w:rPr>
        <w:t>.</w:t>
      </w:r>
    </w:p>
    <w:p w14:paraId="681A3FB8" w14:textId="253EDEBB" w:rsidR="00BC10CD" w:rsidRDefault="00BC10CD" w:rsidP="00BC10CD">
      <w:pPr>
        <w:pStyle w:val="Indent"/>
        <w:numPr>
          <w:ilvl w:val="0"/>
          <w:numId w:val="3"/>
        </w:numPr>
        <w:rPr>
          <w:rFonts w:ascii="Arial" w:hAnsi="Arial" w:cs="Arial"/>
        </w:rPr>
      </w:pPr>
      <w:r>
        <w:rPr>
          <w:rFonts w:ascii="Arial" w:hAnsi="Arial" w:cs="Arial"/>
        </w:rPr>
        <w:lastRenderedPageBreak/>
        <w:t xml:space="preserve">to claims excluded by the attached </w:t>
      </w:r>
      <w:r w:rsidR="003A2F01">
        <w:rPr>
          <w:rFonts w:ascii="Arial" w:hAnsi="Arial" w:cs="Arial"/>
        </w:rPr>
        <w:t>Noise and Pollution and Other Perils Exclusion Clause</w:t>
      </w:r>
      <w:r w:rsidRPr="00F543E6">
        <w:rPr>
          <w:rFonts w:ascii="Arial" w:hAnsi="Arial" w:cs="Arial"/>
        </w:rPr>
        <w:t xml:space="preserve"> </w:t>
      </w:r>
      <w:r>
        <w:rPr>
          <w:rFonts w:ascii="Arial" w:hAnsi="Arial" w:cs="Arial"/>
        </w:rPr>
        <w:t>AVN46B</w:t>
      </w:r>
      <w:r w:rsidR="003A2F01">
        <w:rPr>
          <w:rFonts w:ascii="Arial" w:hAnsi="Arial" w:cs="Arial"/>
        </w:rPr>
        <w:t xml:space="preserve"> (Amended)</w:t>
      </w:r>
      <w:r>
        <w:rPr>
          <w:rFonts w:ascii="Arial" w:hAnsi="Arial" w:cs="Arial"/>
        </w:rPr>
        <w:t>.</w:t>
      </w:r>
    </w:p>
    <w:p w14:paraId="60E0B521" w14:textId="56166B31" w:rsidR="00D1441E" w:rsidRPr="00BC10CD" w:rsidRDefault="00D1441E" w:rsidP="00BC10CD">
      <w:pPr>
        <w:pStyle w:val="Indent"/>
        <w:numPr>
          <w:ilvl w:val="0"/>
          <w:numId w:val="3"/>
        </w:numPr>
        <w:rPr>
          <w:rFonts w:ascii="Arial" w:hAnsi="Arial" w:cs="Arial"/>
        </w:rPr>
      </w:pPr>
      <w:r>
        <w:rPr>
          <w:rFonts w:ascii="Arial" w:hAnsi="Arial" w:cs="Arial"/>
        </w:rPr>
        <w:t xml:space="preserve">to claims excluded by the attached Data Event Clause </w:t>
      </w:r>
      <w:r w:rsidR="008514E1">
        <w:rPr>
          <w:rFonts w:ascii="Arial" w:hAnsi="Arial" w:cs="Arial"/>
        </w:rPr>
        <w:t>AVN124.</w:t>
      </w:r>
    </w:p>
    <w:p w14:paraId="726DA37D" w14:textId="4D2BC3C3" w:rsidR="00FF5517" w:rsidRPr="007B30E7" w:rsidRDefault="004713DB" w:rsidP="00FF5517">
      <w:pPr>
        <w:keepNext/>
        <w:spacing w:before="480"/>
        <w:ind w:left="567" w:hanging="567"/>
        <w:rPr>
          <w:rFonts w:ascii="Arial" w:hAnsi="Arial" w:cs="Arial"/>
          <w:b/>
          <w:bCs/>
          <w:sz w:val="20"/>
          <w:szCs w:val="20"/>
        </w:rPr>
      </w:pPr>
      <w:r>
        <w:rPr>
          <w:rFonts w:ascii="Arial" w:hAnsi="Arial" w:cs="Arial"/>
          <w:b/>
          <w:bCs/>
          <w:sz w:val="20"/>
          <w:szCs w:val="20"/>
        </w:rPr>
        <w:t>5</w:t>
      </w:r>
      <w:r w:rsidR="00FF5517" w:rsidRPr="007B30E7">
        <w:rPr>
          <w:rFonts w:ascii="Arial" w:hAnsi="Arial" w:cs="Arial"/>
          <w:b/>
          <w:bCs/>
          <w:sz w:val="20"/>
          <w:szCs w:val="20"/>
        </w:rPr>
        <w:t>.</w:t>
      </w:r>
      <w:r w:rsidR="00FF5517" w:rsidRPr="007B30E7">
        <w:rPr>
          <w:rFonts w:ascii="Arial" w:hAnsi="Arial" w:cs="Arial"/>
          <w:b/>
          <w:bCs/>
          <w:sz w:val="20"/>
          <w:szCs w:val="20"/>
        </w:rPr>
        <w:tab/>
        <w:t>Warranty</w:t>
      </w:r>
    </w:p>
    <w:p w14:paraId="0F888608" w14:textId="69AB3243" w:rsidR="00DD50B5" w:rsidRPr="007B30E7" w:rsidRDefault="00DD50B5" w:rsidP="00DD50B5">
      <w:pPr>
        <w:pStyle w:val="Indent"/>
        <w:ind w:left="567" w:firstLine="0"/>
        <w:rPr>
          <w:rFonts w:ascii="Arial" w:hAnsi="Arial" w:cs="Arial"/>
        </w:rPr>
      </w:pPr>
      <w:r w:rsidRPr="007B30E7">
        <w:rPr>
          <w:rFonts w:ascii="Arial" w:hAnsi="Arial" w:cs="Arial"/>
        </w:rPr>
        <w:t>It is warranted that in relation to:</w:t>
      </w:r>
    </w:p>
    <w:p w14:paraId="74E1BF10" w14:textId="4110421C" w:rsidR="00CB7C23" w:rsidRPr="007B30E7" w:rsidRDefault="00E84678" w:rsidP="00C35DD3">
      <w:pPr>
        <w:pStyle w:val="Indent"/>
        <w:numPr>
          <w:ilvl w:val="0"/>
          <w:numId w:val="5"/>
        </w:numPr>
        <w:rPr>
          <w:rFonts w:ascii="Arial" w:hAnsi="Arial" w:cs="Arial"/>
        </w:rPr>
      </w:pPr>
      <w:r w:rsidRPr="007B30E7">
        <w:rPr>
          <w:rFonts w:ascii="Arial" w:hAnsi="Arial" w:cs="Arial"/>
        </w:rPr>
        <w:t xml:space="preserve">the control and minimisation of </w:t>
      </w:r>
      <w:r w:rsidRPr="00C05F7B">
        <w:rPr>
          <w:rFonts w:ascii="Arial" w:hAnsi="Arial" w:cs="Arial"/>
        </w:rPr>
        <w:t>Noise</w:t>
      </w:r>
      <w:r w:rsidRPr="007B30E7">
        <w:rPr>
          <w:rFonts w:ascii="Arial" w:hAnsi="Arial" w:cs="Arial"/>
        </w:rPr>
        <w:t xml:space="preserve"> and</w:t>
      </w:r>
      <w:r w:rsidRPr="007B30E7">
        <w:rPr>
          <w:rFonts w:ascii="Arial" w:hAnsi="Arial" w:cs="Arial"/>
        </w:rPr>
        <w:tab/>
      </w:r>
    </w:p>
    <w:p w14:paraId="05C2E2B1" w14:textId="5A6BCE9A" w:rsidR="00E84678" w:rsidRPr="007B30E7" w:rsidRDefault="00E84678" w:rsidP="00C35DD3">
      <w:pPr>
        <w:pStyle w:val="Indent"/>
        <w:numPr>
          <w:ilvl w:val="0"/>
          <w:numId w:val="5"/>
        </w:numPr>
        <w:rPr>
          <w:rFonts w:ascii="Arial" w:hAnsi="Arial" w:cs="Arial"/>
        </w:rPr>
      </w:pPr>
      <w:r w:rsidRPr="007B30E7">
        <w:rPr>
          <w:rFonts w:ascii="Arial" w:hAnsi="Arial" w:cs="Arial"/>
        </w:rPr>
        <w:t>airworthiness, operation, maintenance and repair of aircraft</w:t>
      </w:r>
      <w:r w:rsidRPr="007B30E7">
        <w:rPr>
          <w:rFonts w:ascii="Arial" w:hAnsi="Arial" w:cs="Arial"/>
        </w:rPr>
        <w:tab/>
      </w:r>
    </w:p>
    <w:p w14:paraId="03413346" w14:textId="77777777" w:rsidR="00DD50B5" w:rsidRPr="007B30E7" w:rsidRDefault="00E84678" w:rsidP="00DD50B5">
      <w:pPr>
        <w:pStyle w:val="Indent"/>
        <w:ind w:left="567" w:firstLine="0"/>
        <w:rPr>
          <w:rFonts w:ascii="Arial" w:hAnsi="Arial" w:cs="Arial"/>
        </w:rPr>
      </w:pPr>
      <w:r w:rsidRPr="007B30E7">
        <w:rPr>
          <w:rFonts w:ascii="Arial" w:hAnsi="Arial" w:cs="Arial"/>
        </w:rPr>
        <w:t>the Insured will take all reasonable steps to ensure that the Aircraft and all those engaged in its operation and maintenance will</w:t>
      </w:r>
    </w:p>
    <w:p w14:paraId="5178770C" w14:textId="0E9C0188" w:rsidR="00E84678" w:rsidRPr="007B30E7" w:rsidRDefault="00E84678" w:rsidP="00C35DD3">
      <w:pPr>
        <w:pStyle w:val="Indent"/>
        <w:numPr>
          <w:ilvl w:val="0"/>
          <w:numId w:val="6"/>
        </w:numPr>
        <w:ind w:left="1134" w:hanging="425"/>
        <w:rPr>
          <w:rFonts w:ascii="Arial" w:hAnsi="Arial" w:cs="Arial"/>
        </w:rPr>
      </w:pPr>
      <w:r w:rsidRPr="007B30E7">
        <w:rPr>
          <w:rFonts w:ascii="Arial" w:hAnsi="Arial" w:cs="Arial"/>
        </w:rPr>
        <w:t>comply with any applicable Laws and Regulations (including any rules and instructions of airport, Air Traffic Control and airworthiness authorities) and</w:t>
      </w:r>
    </w:p>
    <w:p w14:paraId="157BF249" w14:textId="53A2053A" w:rsidR="00E84678" w:rsidRPr="007B30E7" w:rsidRDefault="00E84678" w:rsidP="00C35DD3">
      <w:pPr>
        <w:pStyle w:val="Indent"/>
        <w:numPr>
          <w:ilvl w:val="0"/>
          <w:numId w:val="6"/>
        </w:numPr>
        <w:ind w:left="1134" w:hanging="425"/>
        <w:rPr>
          <w:rFonts w:ascii="Arial" w:hAnsi="Arial" w:cs="Arial"/>
        </w:rPr>
      </w:pPr>
      <w:r w:rsidRPr="007B30E7">
        <w:rPr>
          <w:rFonts w:ascii="Arial" w:hAnsi="Arial" w:cs="Arial"/>
        </w:rPr>
        <w:t xml:space="preserve">follow any applicable instructions or recommendations of Aircraft, Engine and Operational Equipment designers and manufacturers.  </w:t>
      </w:r>
    </w:p>
    <w:p w14:paraId="4BE79E4E" w14:textId="4F0A95B6" w:rsidR="00B30E6D" w:rsidRPr="007B30E7" w:rsidRDefault="00E84678" w:rsidP="00E84678">
      <w:pPr>
        <w:pStyle w:val="Indent"/>
        <w:ind w:left="567" w:firstLine="0"/>
        <w:rPr>
          <w:rFonts w:ascii="Arial" w:hAnsi="Arial" w:cs="Arial"/>
        </w:rPr>
      </w:pPr>
      <w:r w:rsidRPr="007B30E7">
        <w:rPr>
          <w:rFonts w:ascii="Arial" w:hAnsi="Arial" w:cs="Arial"/>
        </w:rPr>
        <w:t>Failure to comply with this Warranty may result in there being no cover for a claim.</w:t>
      </w:r>
    </w:p>
    <w:p w14:paraId="2E4EF13C" w14:textId="1BE184B6" w:rsidR="00C14623" w:rsidRPr="007B30E7" w:rsidRDefault="004713DB" w:rsidP="00C14623">
      <w:pPr>
        <w:keepNext/>
        <w:spacing w:before="480"/>
        <w:ind w:left="567" w:hanging="567"/>
        <w:rPr>
          <w:rFonts w:ascii="Arial" w:hAnsi="Arial" w:cs="Arial"/>
          <w:b/>
          <w:bCs/>
          <w:sz w:val="20"/>
          <w:szCs w:val="20"/>
        </w:rPr>
      </w:pPr>
      <w:r>
        <w:rPr>
          <w:rFonts w:ascii="Arial" w:hAnsi="Arial" w:cs="Arial"/>
          <w:b/>
          <w:bCs/>
          <w:sz w:val="20"/>
          <w:szCs w:val="20"/>
        </w:rPr>
        <w:t>6</w:t>
      </w:r>
      <w:r w:rsidR="00C14623" w:rsidRPr="007B30E7">
        <w:rPr>
          <w:rFonts w:ascii="Arial" w:hAnsi="Arial" w:cs="Arial"/>
          <w:b/>
          <w:bCs/>
          <w:sz w:val="20"/>
          <w:szCs w:val="20"/>
        </w:rPr>
        <w:t>.</w:t>
      </w:r>
      <w:r w:rsidR="00C14623" w:rsidRPr="007B30E7">
        <w:rPr>
          <w:rFonts w:ascii="Arial" w:hAnsi="Arial" w:cs="Arial"/>
          <w:b/>
          <w:bCs/>
          <w:sz w:val="20"/>
          <w:szCs w:val="20"/>
        </w:rPr>
        <w:tab/>
        <w:t>General Conditions</w:t>
      </w:r>
    </w:p>
    <w:p w14:paraId="1F660855" w14:textId="11F385F7" w:rsidR="0002542D" w:rsidRPr="007B30E7" w:rsidRDefault="0002542D" w:rsidP="00C35DD3">
      <w:pPr>
        <w:pStyle w:val="Indent"/>
        <w:numPr>
          <w:ilvl w:val="0"/>
          <w:numId w:val="7"/>
        </w:numPr>
        <w:rPr>
          <w:rFonts w:ascii="Arial" w:hAnsi="Arial" w:cs="Arial"/>
        </w:rPr>
      </w:pPr>
      <w:r w:rsidRPr="007B30E7">
        <w:rPr>
          <w:rFonts w:ascii="Arial" w:hAnsi="Arial" w:cs="Arial"/>
        </w:rPr>
        <w:t xml:space="preserve">Insurers' liability shall not exceed the limits specified in Item </w:t>
      </w:r>
      <w:r w:rsidR="001D536E" w:rsidRPr="007B30E7">
        <w:rPr>
          <w:rFonts w:ascii="Arial" w:hAnsi="Arial" w:cs="Arial"/>
        </w:rPr>
        <w:t>7</w:t>
      </w:r>
      <w:r w:rsidRPr="007B30E7">
        <w:rPr>
          <w:rFonts w:ascii="Arial" w:hAnsi="Arial" w:cs="Arial"/>
        </w:rPr>
        <w:t xml:space="preserve"> of the </w:t>
      </w:r>
      <w:r w:rsidR="001F7BE5" w:rsidRPr="007B30E7">
        <w:rPr>
          <w:rFonts w:ascii="Arial" w:hAnsi="Arial" w:cs="Arial"/>
        </w:rPr>
        <w:t xml:space="preserve">Policy </w:t>
      </w:r>
      <w:r w:rsidRPr="007B30E7">
        <w:rPr>
          <w:rFonts w:ascii="Arial" w:hAnsi="Arial" w:cs="Arial"/>
        </w:rPr>
        <w:t>Schedule.</w:t>
      </w:r>
    </w:p>
    <w:p w14:paraId="132F79EC" w14:textId="609C7926" w:rsidR="00D6222F" w:rsidRPr="007B30E7" w:rsidRDefault="00D6222F" w:rsidP="00C35DD3">
      <w:pPr>
        <w:pStyle w:val="Indent"/>
        <w:numPr>
          <w:ilvl w:val="0"/>
          <w:numId w:val="7"/>
        </w:numPr>
        <w:rPr>
          <w:rFonts w:ascii="Arial" w:hAnsi="Arial" w:cs="Arial"/>
        </w:rPr>
      </w:pPr>
      <w:r w:rsidRPr="007B30E7">
        <w:rPr>
          <w:rFonts w:ascii="Arial" w:hAnsi="Arial" w:cs="Arial"/>
        </w:rPr>
        <w:t xml:space="preserve">Notwithstanding the inclusion herein of more than one Insured, whether by endorsement or otherwise, the total liability of the Insurers in respect of any or all Insureds shall not exceed the </w:t>
      </w:r>
      <w:r w:rsidR="00C711AB" w:rsidRPr="007B30E7">
        <w:rPr>
          <w:rFonts w:ascii="Arial" w:hAnsi="Arial" w:cs="Arial"/>
        </w:rPr>
        <w:t xml:space="preserve">limits specified in Item 7 of the </w:t>
      </w:r>
      <w:r w:rsidR="001F7BE5" w:rsidRPr="007B30E7">
        <w:rPr>
          <w:rFonts w:ascii="Arial" w:hAnsi="Arial" w:cs="Arial"/>
        </w:rPr>
        <w:t xml:space="preserve">Policy </w:t>
      </w:r>
      <w:r w:rsidR="00C711AB" w:rsidRPr="007B30E7">
        <w:rPr>
          <w:rFonts w:ascii="Arial" w:hAnsi="Arial" w:cs="Arial"/>
        </w:rPr>
        <w:t>Schedule</w:t>
      </w:r>
      <w:r w:rsidRPr="007B30E7">
        <w:rPr>
          <w:rFonts w:ascii="Arial" w:hAnsi="Arial" w:cs="Arial"/>
        </w:rPr>
        <w:t>.</w:t>
      </w:r>
    </w:p>
    <w:p w14:paraId="525F35D5" w14:textId="5AF9B9B6" w:rsidR="0043172A" w:rsidRPr="007B30E7" w:rsidRDefault="009A7D93" w:rsidP="00C35DD3">
      <w:pPr>
        <w:pStyle w:val="Indent"/>
        <w:numPr>
          <w:ilvl w:val="0"/>
          <w:numId w:val="7"/>
        </w:numPr>
        <w:rPr>
          <w:rFonts w:ascii="Arial" w:hAnsi="Arial" w:cs="Arial"/>
        </w:rPr>
      </w:pPr>
      <w:r w:rsidRPr="007B30E7">
        <w:rPr>
          <w:rFonts w:ascii="Arial" w:hAnsi="Arial" w:cs="Arial"/>
        </w:rPr>
        <w:t xml:space="preserve">The coverage </w:t>
      </w:r>
      <w:r w:rsidR="00DE00B3" w:rsidRPr="007B30E7">
        <w:rPr>
          <w:rFonts w:ascii="Arial" w:hAnsi="Arial" w:cs="Arial"/>
        </w:rPr>
        <w:t>provided by</w:t>
      </w:r>
      <w:r w:rsidRPr="007B30E7">
        <w:rPr>
          <w:rFonts w:ascii="Arial" w:hAnsi="Arial" w:cs="Arial"/>
        </w:rPr>
        <w:t xml:space="preserve"> this Policy shall be excess insurance over any other valid and collectible insurance available to the Insured.</w:t>
      </w:r>
    </w:p>
    <w:p w14:paraId="027F4CD3" w14:textId="77777777" w:rsidR="008312AC" w:rsidRPr="007B30E7" w:rsidRDefault="00323827" w:rsidP="00C35DD3">
      <w:pPr>
        <w:pStyle w:val="Indent"/>
        <w:numPr>
          <w:ilvl w:val="0"/>
          <w:numId w:val="7"/>
        </w:numPr>
        <w:rPr>
          <w:rFonts w:ascii="Arial" w:hAnsi="Arial" w:cs="Arial"/>
        </w:rPr>
      </w:pPr>
      <w:r w:rsidRPr="007B30E7">
        <w:rPr>
          <w:rFonts w:ascii="Arial" w:hAnsi="Arial" w:cs="Arial"/>
        </w:rPr>
        <w:t>Upon a payment being made under this Policy,</w:t>
      </w:r>
      <w:r w:rsidR="005C07AD" w:rsidRPr="007B30E7">
        <w:rPr>
          <w:rFonts w:ascii="Arial" w:hAnsi="Arial" w:cs="Arial"/>
        </w:rPr>
        <w:t xml:space="preserve"> the Insurers</w:t>
      </w:r>
      <w:r w:rsidRPr="007B30E7">
        <w:rPr>
          <w:rFonts w:ascii="Arial" w:hAnsi="Arial" w:cs="Arial"/>
        </w:rPr>
        <w:t xml:space="preserve"> shall be subrogated to the rights and remedies of the Insured who shall co-operate with and do all things necessary to assist the Insurers to exercise such rights and remedies.</w:t>
      </w:r>
    </w:p>
    <w:p w14:paraId="21BFA4F1" w14:textId="77777777" w:rsidR="008312AC" w:rsidRPr="007B30E7" w:rsidRDefault="00F52CD4" w:rsidP="00C35DD3">
      <w:pPr>
        <w:pStyle w:val="Indent"/>
        <w:numPr>
          <w:ilvl w:val="0"/>
          <w:numId w:val="7"/>
        </w:numPr>
        <w:rPr>
          <w:rFonts w:ascii="Arial" w:hAnsi="Arial" w:cs="Arial"/>
        </w:rPr>
      </w:pPr>
      <w:r w:rsidRPr="007B30E7">
        <w:rPr>
          <w:rFonts w:ascii="Arial" w:hAnsi="Arial" w:cs="Arial"/>
        </w:rPr>
        <w:t xml:space="preserve">The Insured shall be under a continuing duty, during the Period of Insurance, to notify the Insurers immediately of any changes which increase the risks which have been presented to the Insurers. Such changes shall be subject to agreement by Insurers and may require an additional premium to be charged. There shall be no coverage for any claims resulting from any changed element of the risk unless the changed element of the risk has been notified to and agreed by Insurers. </w:t>
      </w:r>
    </w:p>
    <w:p w14:paraId="7EF79A44" w14:textId="77777777" w:rsidR="008312AC" w:rsidRPr="007B30E7" w:rsidRDefault="00293180" w:rsidP="00C35DD3">
      <w:pPr>
        <w:pStyle w:val="Indent"/>
        <w:numPr>
          <w:ilvl w:val="0"/>
          <w:numId w:val="7"/>
        </w:numPr>
        <w:rPr>
          <w:rFonts w:ascii="Arial" w:hAnsi="Arial" w:cs="Arial"/>
        </w:rPr>
      </w:pPr>
      <w:r w:rsidRPr="007B30E7">
        <w:rPr>
          <w:rFonts w:ascii="Arial" w:hAnsi="Arial" w:cs="Arial"/>
        </w:rPr>
        <w:t xml:space="preserve">This Policy </w:t>
      </w:r>
      <w:r w:rsidR="00453EB5" w:rsidRPr="007B30E7">
        <w:rPr>
          <w:rFonts w:ascii="Arial" w:hAnsi="Arial" w:cs="Arial"/>
        </w:rPr>
        <w:t xml:space="preserve">may be cancelled by notice in writing. The Insured may give notice at any time. The Insurers shall give 30 days or such other notice, if of longer duration, as is mandated by the law stated in Item 10 of the Policy Schedule. </w:t>
      </w:r>
    </w:p>
    <w:p w14:paraId="79C9688D" w14:textId="2A3CF108" w:rsidR="0017699F" w:rsidRPr="007B30E7" w:rsidRDefault="0017699F" w:rsidP="008312AC">
      <w:pPr>
        <w:pStyle w:val="Indent"/>
        <w:ind w:left="1137" w:firstLine="0"/>
        <w:rPr>
          <w:rFonts w:ascii="Arial" w:hAnsi="Arial" w:cs="Arial"/>
        </w:rPr>
      </w:pPr>
      <w:r w:rsidRPr="007B30E7">
        <w:rPr>
          <w:rFonts w:ascii="Arial" w:hAnsi="Arial" w:cs="Arial"/>
          <w:szCs w:val="21"/>
        </w:rPr>
        <w:t>If the Policy is cancelled by the Insured the Insurers shall be entitled to the proportion of the premium calculated in accordance with the following scale:</w:t>
      </w:r>
      <w:r w:rsidRPr="007B30E7">
        <w:rPr>
          <w:rFonts w:ascii="Arial" w:hAnsi="Arial" w:cs="Arial"/>
          <w:szCs w:val="21"/>
        </w:rPr>
        <w:br/>
      </w:r>
    </w:p>
    <w:tbl>
      <w:tblPr>
        <w:tblW w:w="9390" w:type="dxa"/>
        <w:tblInd w:w="108" w:type="dxa"/>
        <w:tblLook w:val="01E0" w:firstRow="1" w:lastRow="1" w:firstColumn="1" w:lastColumn="1" w:noHBand="0" w:noVBand="0"/>
      </w:tblPr>
      <w:tblGrid>
        <w:gridCol w:w="601"/>
        <w:gridCol w:w="4786"/>
        <w:gridCol w:w="601"/>
        <w:gridCol w:w="2801"/>
        <w:gridCol w:w="601"/>
      </w:tblGrid>
      <w:tr w:rsidR="007B30E7" w:rsidRPr="007B30E7" w14:paraId="5BBA1064" w14:textId="77777777" w:rsidTr="00056A80">
        <w:trPr>
          <w:gridAfter w:val="1"/>
          <w:wAfter w:w="601" w:type="dxa"/>
          <w:trHeight w:val="409"/>
        </w:trPr>
        <w:tc>
          <w:tcPr>
            <w:tcW w:w="5387" w:type="dxa"/>
            <w:gridSpan w:val="2"/>
          </w:tcPr>
          <w:p w14:paraId="3EBCEC1F"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Period on risk</w:t>
            </w:r>
          </w:p>
        </w:tc>
        <w:tc>
          <w:tcPr>
            <w:tcW w:w="3402" w:type="dxa"/>
            <w:gridSpan w:val="2"/>
          </w:tcPr>
          <w:p w14:paraId="70BB47B0"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Percentage of annual premium</w:t>
            </w:r>
          </w:p>
        </w:tc>
      </w:tr>
      <w:tr w:rsidR="007B30E7" w:rsidRPr="007B30E7" w14:paraId="14512EB3" w14:textId="77777777" w:rsidTr="00056A80">
        <w:trPr>
          <w:gridBefore w:val="1"/>
          <w:wBefore w:w="601" w:type="dxa"/>
          <w:trHeight w:val="183"/>
        </w:trPr>
        <w:tc>
          <w:tcPr>
            <w:tcW w:w="5387" w:type="dxa"/>
            <w:gridSpan w:val="2"/>
            <w:vAlign w:val="center"/>
          </w:tcPr>
          <w:p w14:paraId="0C13A413"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Up to 1 calendar month</w:t>
            </w:r>
          </w:p>
        </w:tc>
        <w:tc>
          <w:tcPr>
            <w:tcW w:w="3402" w:type="dxa"/>
            <w:gridSpan w:val="2"/>
            <w:vAlign w:val="center"/>
          </w:tcPr>
          <w:p w14:paraId="688A14E9"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20</w:t>
            </w:r>
          </w:p>
        </w:tc>
      </w:tr>
      <w:tr w:rsidR="007B30E7" w:rsidRPr="007B30E7" w14:paraId="6A9F0D6E" w14:textId="77777777" w:rsidTr="00056A80">
        <w:trPr>
          <w:gridBefore w:val="1"/>
          <w:wBefore w:w="601" w:type="dxa"/>
          <w:trHeight w:val="330"/>
        </w:trPr>
        <w:tc>
          <w:tcPr>
            <w:tcW w:w="5387" w:type="dxa"/>
            <w:gridSpan w:val="2"/>
            <w:vAlign w:val="center"/>
          </w:tcPr>
          <w:p w14:paraId="09794CC4"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1 calendar month and up to 2 calendar months</w:t>
            </w:r>
          </w:p>
        </w:tc>
        <w:tc>
          <w:tcPr>
            <w:tcW w:w="3402" w:type="dxa"/>
            <w:gridSpan w:val="2"/>
            <w:vAlign w:val="center"/>
          </w:tcPr>
          <w:p w14:paraId="0D82B67A"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30</w:t>
            </w:r>
          </w:p>
        </w:tc>
      </w:tr>
      <w:tr w:rsidR="007B30E7" w:rsidRPr="007B30E7" w14:paraId="6A646B20" w14:textId="77777777" w:rsidTr="00056A80">
        <w:trPr>
          <w:gridBefore w:val="1"/>
          <w:wBefore w:w="601" w:type="dxa"/>
          <w:trHeight w:val="330"/>
        </w:trPr>
        <w:tc>
          <w:tcPr>
            <w:tcW w:w="5387" w:type="dxa"/>
            <w:gridSpan w:val="2"/>
            <w:vAlign w:val="center"/>
          </w:tcPr>
          <w:p w14:paraId="72D32E1E"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lastRenderedPageBreak/>
              <w:t>Over 2 calendar months and up to 3 calendar months</w:t>
            </w:r>
          </w:p>
        </w:tc>
        <w:tc>
          <w:tcPr>
            <w:tcW w:w="3402" w:type="dxa"/>
            <w:gridSpan w:val="2"/>
            <w:vAlign w:val="center"/>
          </w:tcPr>
          <w:p w14:paraId="2A9D2A17"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40</w:t>
            </w:r>
          </w:p>
        </w:tc>
      </w:tr>
      <w:tr w:rsidR="007B30E7" w:rsidRPr="007B30E7" w14:paraId="7CEE73AE" w14:textId="77777777" w:rsidTr="00056A80">
        <w:trPr>
          <w:gridBefore w:val="1"/>
          <w:wBefore w:w="601" w:type="dxa"/>
          <w:trHeight w:val="330"/>
        </w:trPr>
        <w:tc>
          <w:tcPr>
            <w:tcW w:w="5387" w:type="dxa"/>
            <w:gridSpan w:val="2"/>
            <w:vAlign w:val="center"/>
          </w:tcPr>
          <w:p w14:paraId="296EA25D"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3 calendar months and up to 4 calendar months</w:t>
            </w:r>
          </w:p>
        </w:tc>
        <w:tc>
          <w:tcPr>
            <w:tcW w:w="3402" w:type="dxa"/>
            <w:gridSpan w:val="2"/>
            <w:vAlign w:val="center"/>
          </w:tcPr>
          <w:p w14:paraId="1457874E"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50</w:t>
            </w:r>
          </w:p>
        </w:tc>
      </w:tr>
      <w:tr w:rsidR="007B30E7" w:rsidRPr="007B30E7" w14:paraId="793B22B6" w14:textId="77777777" w:rsidTr="00056A80">
        <w:trPr>
          <w:gridBefore w:val="1"/>
          <w:wBefore w:w="601" w:type="dxa"/>
          <w:trHeight w:val="330"/>
        </w:trPr>
        <w:tc>
          <w:tcPr>
            <w:tcW w:w="5387" w:type="dxa"/>
            <w:gridSpan w:val="2"/>
            <w:vAlign w:val="center"/>
          </w:tcPr>
          <w:p w14:paraId="62D8CAD4"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4 calendar months and up to 5 calendar months</w:t>
            </w:r>
          </w:p>
        </w:tc>
        <w:tc>
          <w:tcPr>
            <w:tcW w:w="3402" w:type="dxa"/>
            <w:gridSpan w:val="2"/>
            <w:vAlign w:val="center"/>
          </w:tcPr>
          <w:p w14:paraId="31EA0128"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60</w:t>
            </w:r>
          </w:p>
        </w:tc>
      </w:tr>
      <w:tr w:rsidR="007B30E7" w:rsidRPr="007B30E7" w14:paraId="321D5BEA" w14:textId="77777777" w:rsidTr="00056A80">
        <w:trPr>
          <w:gridBefore w:val="1"/>
          <w:wBefore w:w="601" w:type="dxa"/>
          <w:trHeight w:val="330"/>
        </w:trPr>
        <w:tc>
          <w:tcPr>
            <w:tcW w:w="5387" w:type="dxa"/>
            <w:gridSpan w:val="2"/>
            <w:vAlign w:val="center"/>
          </w:tcPr>
          <w:p w14:paraId="6CAF8F62"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5 calendar months and up to 6 calendar months</w:t>
            </w:r>
          </w:p>
        </w:tc>
        <w:tc>
          <w:tcPr>
            <w:tcW w:w="3402" w:type="dxa"/>
            <w:gridSpan w:val="2"/>
            <w:vAlign w:val="center"/>
          </w:tcPr>
          <w:p w14:paraId="261C98C4"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70</w:t>
            </w:r>
          </w:p>
        </w:tc>
      </w:tr>
      <w:tr w:rsidR="007B30E7" w:rsidRPr="007B30E7" w14:paraId="5F11AFA2" w14:textId="77777777" w:rsidTr="00056A80">
        <w:trPr>
          <w:gridBefore w:val="1"/>
          <w:wBefore w:w="601" w:type="dxa"/>
          <w:trHeight w:val="330"/>
        </w:trPr>
        <w:tc>
          <w:tcPr>
            <w:tcW w:w="5387" w:type="dxa"/>
            <w:gridSpan w:val="2"/>
            <w:vAlign w:val="center"/>
          </w:tcPr>
          <w:p w14:paraId="2B5BE924"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6 calendar months and up to 7 calendar months</w:t>
            </w:r>
          </w:p>
        </w:tc>
        <w:tc>
          <w:tcPr>
            <w:tcW w:w="3402" w:type="dxa"/>
            <w:gridSpan w:val="2"/>
            <w:vAlign w:val="center"/>
          </w:tcPr>
          <w:p w14:paraId="000BC859"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75</w:t>
            </w:r>
          </w:p>
        </w:tc>
      </w:tr>
      <w:tr w:rsidR="007B30E7" w:rsidRPr="007B30E7" w14:paraId="68727F39" w14:textId="77777777" w:rsidTr="00056A80">
        <w:trPr>
          <w:gridBefore w:val="1"/>
          <w:wBefore w:w="601" w:type="dxa"/>
          <w:trHeight w:val="330"/>
        </w:trPr>
        <w:tc>
          <w:tcPr>
            <w:tcW w:w="5387" w:type="dxa"/>
            <w:gridSpan w:val="2"/>
            <w:vAlign w:val="center"/>
          </w:tcPr>
          <w:p w14:paraId="448BC79F"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7 calendar months and up to 8 calendar months</w:t>
            </w:r>
          </w:p>
        </w:tc>
        <w:tc>
          <w:tcPr>
            <w:tcW w:w="3402" w:type="dxa"/>
            <w:gridSpan w:val="2"/>
            <w:vAlign w:val="center"/>
          </w:tcPr>
          <w:p w14:paraId="41760A36"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80</w:t>
            </w:r>
          </w:p>
        </w:tc>
      </w:tr>
      <w:tr w:rsidR="007B30E7" w:rsidRPr="007B30E7" w14:paraId="6E8FEE23" w14:textId="77777777" w:rsidTr="00056A80">
        <w:trPr>
          <w:gridBefore w:val="1"/>
          <w:wBefore w:w="601" w:type="dxa"/>
          <w:trHeight w:val="330"/>
        </w:trPr>
        <w:tc>
          <w:tcPr>
            <w:tcW w:w="5387" w:type="dxa"/>
            <w:gridSpan w:val="2"/>
            <w:vAlign w:val="center"/>
          </w:tcPr>
          <w:p w14:paraId="0B87A419" w14:textId="77777777"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8 calendar months and up to 9 calendar months</w:t>
            </w:r>
          </w:p>
        </w:tc>
        <w:tc>
          <w:tcPr>
            <w:tcW w:w="3402" w:type="dxa"/>
            <w:gridSpan w:val="2"/>
            <w:vAlign w:val="center"/>
          </w:tcPr>
          <w:p w14:paraId="6DAF0641"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85</w:t>
            </w:r>
          </w:p>
        </w:tc>
      </w:tr>
      <w:tr w:rsidR="007B30E7" w:rsidRPr="007B30E7" w14:paraId="5B48889E" w14:textId="77777777" w:rsidTr="00056A80">
        <w:trPr>
          <w:gridBefore w:val="1"/>
          <w:wBefore w:w="601" w:type="dxa"/>
          <w:trHeight w:val="330"/>
        </w:trPr>
        <w:tc>
          <w:tcPr>
            <w:tcW w:w="5387" w:type="dxa"/>
            <w:gridSpan w:val="2"/>
            <w:vAlign w:val="center"/>
          </w:tcPr>
          <w:p w14:paraId="22AF9EBE" w14:textId="58E3261B" w:rsidR="0017699F" w:rsidRPr="007B30E7" w:rsidRDefault="0017699F" w:rsidP="0017699F">
            <w:pPr>
              <w:widowControl w:val="0"/>
              <w:ind w:left="349"/>
              <w:rPr>
                <w:rFonts w:ascii="Arial" w:hAnsi="Arial" w:cs="Arial"/>
                <w:sz w:val="20"/>
                <w:szCs w:val="21"/>
              </w:rPr>
            </w:pPr>
            <w:r w:rsidRPr="007B30E7">
              <w:rPr>
                <w:rFonts w:ascii="Arial" w:hAnsi="Arial" w:cs="Arial"/>
                <w:sz w:val="20"/>
                <w:szCs w:val="21"/>
              </w:rPr>
              <w:t>Over 9 calendar months</w:t>
            </w:r>
          </w:p>
        </w:tc>
        <w:tc>
          <w:tcPr>
            <w:tcW w:w="3402" w:type="dxa"/>
            <w:gridSpan w:val="2"/>
            <w:vAlign w:val="center"/>
          </w:tcPr>
          <w:p w14:paraId="46699366" w14:textId="77777777" w:rsidR="0017699F" w:rsidRPr="007B30E7" w:rsidRDefault="0017699F" w:rsidP="0017699F">
            <w:pPr>
              <w:widowControl w:val="0"/>
              <w:jc w:val="center"/>
              <w:rPr>
                <w:rFonts w:ascii="Arial" w:hAnsi="Arial" w:cs="Arial"/>
                <w:sz w:val="20"/>
                <w:szCs w:val="21"/>
              </w:rPr>
            </w:pPr>
            <w:r w:rsidRPr="007B30E7">
              <w:rPr>
                <w:rFonts w:ascii="Arial" w:hAnsi="Arial" w:cs="Arial"/>
                <w:sz w:val="20"/>
                <w:szCs w:val="21"/>
              </w:rPr>
              <w:t>100</w:t>
            </w:r>
          </w:p>
        </w:tc>
      </w:tr>
    </w:tbl>
    <w:p w14:paraId="5C22A36B" w14:textId="5D71B2D7" w:rsidR="001B4B93" w:rsidRDefault="00293180" w:rsidP="00056A80">
      <w:pPr>
        <w:pStyle w:val="Indent"/>
        <w:ind w:left="1137" w:firstLine="0"/>
        <w:rPr>
          <w:rFonts w:ascii="Arial" w:hAnsi="Arial" w:cs="Arial"/>
        </w:rPr>
      </w:pPr>
      <w:r w:rsidRPr="007B30E7">
        <w:rPr>
          <w:rFonts w:ascii="Arial" w:hAnsi="Arial" w:cs="Arial"/>
        </w:rPr>
        <w:t xml:space="preserve">If the Policy shall be cancelled by Insurers, they shall </w:t>
      </w:r>
      <w:r w:rsidR="009327F9" w:rsidRPr="007B30E7">
        <w:rPr>
          <w:rFonts w:ascii="Arial" w:hAnsi="Arial" w:cs="Arial"/>
        </w:rPr>
        <w:t>be entitled to</w:t>
      </w:r>
      <w:r w:rsidRPr="007B30E7">
        <w:rPr>
          <w:rFonts w:ascii="Arial" w:hAnsi="Arial" w:cs="Arial"/>
        </w:rPr>
        <w:t xml:space="preserve"> the premium for the period that this Policy has been in force, calculated pro</w:t>
      </w:r>
      <w:r w:rsidRPr="007B30E7">
        <w:rPr>
          <w:rFonts w:ascii="Arial" w:hAnsi="Arial" w:cs="Arial"/>
        </w:rPr>
        <w:noBreakHyphen/>
        <w:t>rata. Notice of cancellation by the Insurers shall be effective even though the Insurers make no payment or tender of return premium.</w:t>
      </w:r>
      <w:r w:rsidR="001B4B93" w:rsidRPr="007B30E7">
        <w:rPr>
          <w:rFonts w:ascii="Arial" w:hAnsi="Arial" w:cs="Arial"/>
        </w:rPr>
        <w:t xml:space="preserve">  </w:t>
      </w:r>
    </w:p>
    <w:p w14:paraId="49783637" w14:textId="70E62C3B" w:rsidR="00323827" w:rsidRPr="007B30E7" w:rsidRDefault="007C3D12" w:rsidP="00C35DD3">
      <w:pPr>
        <w:pStyle w:val="Indent"/>
        <w:numPr>
          <w:ilvl w:val="0"/>
          <w:numId w:val="7"/>
        </w:numPr>
        <w:rPr>
          <w:rFonts w:ascii="Arial" w:hAnsi="Arial" w:cs="Arial"/>
        </w:rPr>
      </w:pPr>
      <w:r w:rsidRPr="007B30E7">
        <w:rPr>
          <w:rFonts w:ascii="Arial" w:hAnsi="Arial" w:cs="Arial"/>
        </w:rPr>
        <w:t xml:space="preserve">This Policy shall not be assigned in whole or in part except with the prior </w:t>
      </w:r>
      <w:r w:rsidR="00D962EE" w:rsidRPr="007B30E7">
        <w:rPr>
          <w:rFonts w:ascii="Arial" w:hAnsi="Arial" w:cs="Arial"/>
        </w:rPr>
        <w:t xml:space="preserve">written </w:t>
      </w:r>
      <w:r w:rsidRPr="007B30E7">
        <w:rPr>
          <w:rFonts w:ascii="Arial" w:hAnsi="Arial" w:cs="Arial"/>
        </w:rPr>
        <w:t>agreement of the Insurers.</w:t>
      </w:r>
    </w:p>
    <w:p w14:paraId="23C4A8A2" w14:textId="3A805223" w:rsidR="00C97A15" w:rsidRPr="007B30E7" w:rsidRDefault="007C3D12" w:rsidP="00C35DD3">
      <w:pPr>
        <w:pStyle w:val="Indent"/>
        <w:numPr>
          <w:ilvl w:val="0"/>
          <w:numId w:val="7"/>
        </w:numPr>
        <w:rPr>
          <w:rFonts w:ascii="Arial" w:hAnsi="Arial" w:cs="Arial"/>
        </w:rPr>
      </w:pPr>
      <w:r w:rsidRPr="007B30E7">
        <w:rPr>
          <w:rFonts w:ascii="Arial" w:hAnsi="Arial" w:cs="Arial"/>
        </w:rPr>
        <w:t xml:space="preserve">The choice of law and jurisdiction applicable to this Policy is as specified in </w:t>
      </w:r>
      <w:r w:rsidR="009F2A3D" w:rsidRPr="007B30E7">
        <w:rPr>
          <w:rFonts w:ascii="Arial" w:hAnsi="Arial" w:cs="Arial"/>
        </w:rPr>
        <w:t xml:space="preserve">Item 10 of </w:t>
      </w:r>
      <w:r w:rsidRPr="007B30E7">
        <w:rPr>
          <w:rFonts w:ascii="Arial" w:hAnsi="Arial" w:cs="Arial"/>
        </w:rPr>
        <w:t xml:space="preserve">the Policy Schedule. </w:t>
      </w:r>
    </w:p>
    <w:p w14:paraId="532EBB0C" w14:textId="77777777" w:rsidR="00A30FF8" w:rsidRPr="007B30E7" w:rsidRDefault="002F4BED" w:rsidP="00C35DD3">
      <w:pPr>
        <w:pStyle w:val="Indent"/>
        <w:numPr>
          <w:ilvl w:val="0"/>
          <w:numId w:val="7"/>
        </w:numPr>
        <w:rPr>
          <w:rFonts w:ascii="Arial" w:hAnsi="Arial" w:cs="Arial"/>
        </w:rPr>
      </w:pPr>
      <w:r w:rsidRPr="007B30E7">
        <w:rPr>
          <w:rFonts w:ascii="Arial" w:hAnsi="Arial" w:cs="Arial"/>
        </w:rPr>
        <w:t>An</w:t>
      </w:r>
      <w:r w:rsidR="00D17E03" w:rsidRPr="007B30E7">
        <w:rPr>
          <w:rFonts w:ascii="Arial" w:hAnsi="Arial" w:cs="Arial"/>
        </w:rPr>
        <w:t xml:space="preserve"> </w:t>
      </w:r>
      <w:r w:rsidR="00D4026D" w:rsidRPr="007B30E7">
        <w:rPr>
          <w:rFonts w:ascii="Arial" w:hAnsi="Arial" w:cs="Arial"/>
        </w:rPr>
        <w:t xml:space="preserve">Insured shall not in the presentation and furtherance of any claim: </w:t>
      </w:r>
    </w:p>
    <w:p w14:paraId="4F5549C2" w14:textId="77777777" w:rsidR="00A30FF8" w:rsidRPr="007B30E7" w:rsidRDefault="00D4026D" w:rsidP="00C35DD3">
      <w:pPr>
        <w:pStyle w:val="Indent"/>
        <w:numPr>
          <w:ilvl w:val="0"/>
          <w:numId w:val="8"/>
        </w:numPr>
        <w:rPr>
          <w:rFonts w:ascii="Arial" w:hAnsi="Arial" w:cs="Arial"/>
        </w:rPr>
      </w:pPr>
      <w:r w:rsidRPr="007B30E7">
        <w:rPr>
          <w:rFonts w:ascii="Arial" w:hAnsi="Arial" w:cs="Arial"/>
        </w:rPr>
        <w:t xml:space="preserve">deliberately or recklessly conceal from Insurers any information which </w:t>
      </w:r>
      <w:r w:rsidR="00D17E03" w:rsidRPr="007B30E7">
        <w:rPr>
          <w:rFonts w:ascii="Arial" w:hAnsi="Arial" w:cs="Arial"/>
        </w:rPr>
        <w:t xml:space="preserve">the </w:t>
      </w:r>
      <w:r w:rsidRPr="007B30E7">
        <w:rPr>
          <w:rFonts w:ascii="Arial" w:hAnsi="Arial" w:cs="Arial"/>
        </w:rPr>
        <w:t xml:space="preserve">Insured knows or ought to know might be material to their consideration of any </w:t>
      </w:r>
      <w:proofErr w:type="gramStart"/>
      <w:r w:rsidRPr="007B30E7">
        <w:rPr>
          <w:rFonts w:ascii="Arial" w:hAnsi="Arial" w:cs="Arial"/>
        </w:rPr>
        <w:t>claim;</w:t>
      </w:r>
      <w:proofErr w:type="gramEnd"/>
      <w:r w:rsidRPr="007B30E7">
        <w:rPr>
          <w:rFonts w:ascii="Arial" w:hAnsi="Arial" w:cs="Arial"/>
        </w:rPr>
        <w:t xml:space="preserve"> </w:t>
      </w:r>
    </w:p>
    <w:p w14:paraId="2955F1D2" w14:textId="77777777" w:rsidR="00A30FF8" w:rsidRPr="007B30E7" w:rsidRDefault="00D4026D" w:rsidP="00C35DD3">
      <w:pPr>
        <w:pStyle w:val="Indent"/>
        <w:numPr>
          <w:ilvl w:val="0"/>
          <w:numId w:val="8"/>
        </w:numPr>
        <w:rPr>
          <w:rFonts w:ascii="Arial" w:hAnsi="Arial" w:cs="Arial"/>
        </w:rPr>
      </w:pPr>
      <w:r w:rsidRPr="007B30E7">
        <w:rPr>
          <w:rFonts w:ascii="Arial" w:hAnsi="Arial" w:cs="Arial"/>
        </w:rPr>
        <w:t xml:space="preserve">provide to Insurers information, which </w:t>
      </w:r>
      <w:r w:rsidR="00D17E03" w:rsidRPr="007B30E7">
        <w:rPr>
          <w:rFonts w:ascii="Arial" w:hAnsi="Arial" w:cs="Arial"/>
        </w:rPr>
        <w:t xml:space="preserve">the </w:t>
      </w:r>
      <w:r w:rsidRPr="007B30E7">
        <w:rPr>
          <w:rFonts w:ascii="Arial" w:hAnsi="Arial" w:cs="Arial"/>
        </w:rPr>
        <w:t xml:space="preserve">Insured knows to be false, with respect either to any event relied upon as a cause of loss or as to the amount claimed; nor </w:t>
      </w:r>
    </w:p>
    <w:p w14:paraId="2D994E92" w14:textId="414FB169" w:rsidR="00D4026D" w:rsidRPr="007B30E7" w:rsidRDefault="00D4026D" w:rsidP="00C35DD3">
      <w:pPr>
        <w:pStyle w:val="Indent"/>
        <w:numPr>
          <w:ilvl w:val="0"/>
          <w:numId w:val="8"/>
        </w:numPr>
        <w:rPr>
          <w:rFonts w:ascii="Arial" w:hAnsi="Arial" w:cs="Arial"/>
        </w:rPr>
      </w:pPr>
      <w:r w:rsidRPr="007B30E7">
        <w:rPr>
          <w:rFonts w:ascii="Arial" w:hAnsi="Arial" w:cs="Arial"/>
        </w:rPr>
        <w:t>otherwise use fraudulent means or devices, including suppressing a known defence to Insurers’ liability.</w:t>
      </w:r>
    </w:p>
    <w:p w14:paraId="6D68032A" w14:textId="03F68A5B" w:rsidR="00D4026D" w:rsidRPr="007B30E7" w:rsidRDefault="00D4026D" w:rsidP="00286141">
      <w:pPr>
        <w:pStyle w:val="Indent"/>
        <w:ind w:left="1137" w:firstLine="0"/>
        <w:rPr>
          <w:rFonts w:ascii="Arial" w:hAnsi="Arial" w:cs="Arial"/>
        </w:rPr>
      </w:pPr>
      <w:r w:rsidRPr="007B30E7">
        <w:rPr>
          <w:rFonts w:ascii="Arial" w:hAnsi="Arial" w:cs="Arial"/>
        </w:rPr>
        <w:t xml:space="preserve">In any such event the Insurers shall have the option to refuse to pay the whole or any part of the claim to </w:t>
      </w:r>
      <w:r w:rsidR="002F4BED" w:rsidRPr="007B30E7">
        <w:rPr>
          <w:rFonts w:ascii="Arial" w:hAnsi="Arial" w:cs="Arial"/>
        </w:rPr>
        <w:t>such</w:t>
      </w:r>
      <w:r w:rsidR="00D17E03" w:rsidRPr="007B30E7">
        <w:rPr>
          <w:rFonts w:ascii="Arial" w:hAnsi="Arial" w:cs="Arial"/>
        </w:rPr>
        <w:t xml:space="preserve"> </w:t>
      </w:r>
      <w:r w:rsidRPr="007B30E7">
        <w:rPr>
          <w:rFonts w:ascii="Arial" w:hAnsi="Arial" w:cs="Arial"/>
        </w:rPr>
        <w:t xml:space="preserve">Insured.  </w:t>
      </w:r>
    </w:p>
    <w:p w14:paraId="4A4E5114" w14:textId="57E8DC9B" w:rsidR="00D4026D" w:rsidRPr="007B30E7" w:rsidRDefault="00D4026D" w:rsidP="00286141">
      <w:pPr>
        <w:pStyle w:val="Indent"/>
        <w:ind w:left="1137" w:firstLine="0"/>
        <w:rPr>
          <w:rFonts w:ascii="Arial" w:hAnsi="Arial" w:cs="Arial"/>
        </w:rPr>
      </w:pPr>
      <w:r w:rsidRPr="007B30E7">
        <w:rPr>
          <w:rFonts w:ascii="Arial" w:hAnsi="Arial" w:cs="Arial"/>
        </w:rPr>
        <w:t>In the circumstances set out in sub-paragraph (</w:t>
      </w:r>
      <w:r w:rsidR="00286141" w:rsidRPr="007B30E7">
        <w:rPr>
          <w:rFonts w:ascii="Arial" w:hAnsi="Arial" w:cs="Arial"/>
        </w:rPr>
        <w:t>ii</w:t>
      </w:r>
      <w:r w:rsidR="0017081C" w:rsidRPr="007B30E7">
        <w:rPr>
          <w:rFonts w:ascii="Arial" w:hAnsi="Arial" w:cs="Arial"/>
        </w:rPr>
        <w:t>.</w:t>
      </w:r>
      <w:r w:rsidRPr="007B30E7">
        <w:rPr>
          <w:rFonts w:ascii="Arial" w:hAnsi="Arial" w:cs="Arial"/>
        </w:rPr>
        <w:t>) above, Insurers shall also have the option to:</w:t>
      </w:r>
    </w:p>
    <w:p w14:paraId="3989389E" w14:textId="06E42E1C" w:rsidR="00D4026D" w:rsidRPr="007B30E7" w:rsidRDefault="00D4026D" w:rsidP="00C35DD3">
      <w:pPr>
        <w:pStyle w:val="Indent"/>
        <w:numPr>
          <w:ilvl w:val="0"/>
          <w:numId w:val="9"/>
        </w:numPr>
        <w:ind w:hanging="581"/>
        <w:rPr>
          <w:rFonts w:ascii="Arial" w:hAnsi="Arial" w:cs="Arial"/>
        </w:rPr>
      </w:pPr>
      <w:r w:rsidRPr="007B30E7">
        <w:rPr>
          <w:rFonts w:ascii="Arial" w:hAnsi="Arial" w:cs="Arial"/>
        </w:rPr>
        <w:t xml:space="preserve">terminate the cover provided by </w:t>
      </w:r>
      <w:r w:rsidR="00A461E9" w:rsidRPr="007B30E7">
        <w:rPr>
          <w:rFonts w:ascii="Arial" w:hAnsi="Arial" w:cs="Arial"/>
        </w:rPr>
        <w:t xml:space="preserve">all sections of </w:t>
      </w:r>
      <w:r w:rsidRPr="007B30E7">
        <w:rPr>
          <w:rFonts w:ascii="Arial" w:hAnsi="Arial" w:cs="Arial"/>
        </w:rPr>
        <w:t xml:space="preserve">the Policy to </w:t>
      </w:r>
      <w:r w:rsidR="00A461E9" w:rsidRPr="007B30E7">
        <w:rPr>
          <w:rFonts w:ascii="Arial" w:hAnsi="Arial" w:cs="Arial"/>
        </w:rPr>
        <w:t>such</w:t>
      </w:r>
      <w:r w:rsidR="00D17E03" w:rsidRPr="007B30E7">
        <w:rPr>
          <w:rFonts w:ascii="Arial" w:hAnsi="Arial" w:cs="Arial"/>
        </w:rPr>
        <w:t xml:space="preserve"> </w:t>
      </w:r>
      <w:r w:rsidRPr="007B30E7">
        <w:rPr>
          <w:rFonts w:ascii="Arial" w:hAnsi="Arial" w:cs="Arial"/>
        </w:rPr>
        <w:t xml:space="preserve">Insured with effect from the date </w:t>
      </w:r>
      <w:r w:rsidR="00A461E9" w:rsidRPr="007B30E7">
        <w:rPr>
          <w:rFonts w:ascii="Arial" w:hAnsi="Arial" w:cs="Arial"/>
        </w:rPr>
        <w:t xml:space="preserve">that such information was </w:t>
      </w:r>
      <w:proofErr w:type="gramStart"/>
      <w:r w:rsidR="00A461E9" w:rsidRPr="007B30E7">
        <w:rPr>
          <w:rFonts w:ascii="Arial" w:hAnsi="Arial" w:cs="Arial"/>
        </w:rPr>
        <w:t>provided</w:t>
      </w:r>
      <w:r w:rsidRPr="007B30E7">
        <w:rPr>
          <w:rFonts w:ascii="Arial" w:hAnsi="Arial" w:cs="Arial"/>
        </w:rPr>
        <w:t>;</w:t>
      </w:r>
      <w:proofErr w:type="gramEnd"/>
    </w:p>
    <w:p w14:paraId="604DE2C2" w14:textId="0800841F" w:rsidR="00D4026D" w:rsidRPr="007B30E7" w:rsidRDefault="00D4026D" w:rsidP="00C35DD3">
      <w:pPr>
        <w:pStyle w:val="Indent"/>
        <w:numPr>
          <w:ilvl w:val="0"/>
          <w:numId w:val="9"/>
        </w:numPr>
        <w:ind w:hanging="581"/>
        <w:rPr>
          <w:rFonts w:ascii="Arial" w:hAnsi="Arial" w:cs="Arial"/>
        </w:rPr>
      </w:pPr>
      <w:r w:rsidRPr="007B30E7">
        <w:rPr>
          <w:rFonts w:ascii="Arial" w:hAnsi="Arial" w:cs="Arial"/>
        </w:rPr>
        <w:t xml:space="preserve">recover any sums paid to </w:t>
      </w:r>
      <w:r w:rsidR="00D17E03" w:rsidRPr="007B30E7">
        <w:rPr>
          <w:rFonts w:ascii="Arial" w:hAnsi="Arial" w:cs="Arial"/>
        </w:rPr>
        <w:t xml:space="preserve">the </w:t>
      </w:r>
      <w:r w:rsidRPr="007B30E7">
        <w:rPr>
          <w:rFonts w:ascii="Arial" w:hAnsi="Arial" w:cs="Arial"/>
        </w:rPr>
        <w:t xml:space="preserve">Insured in respect of losses occurring on or after the date </w:t>
      </w:r>
      <w:r w:rsidR="00A461E9" w:rsidRPr="007B30E7">
        <w:rPr>
          <w:rFonts w:ascii="Arial" w:hAnsi="Arial" w:cs="Arial"/>
        </w:rPr>
        <w:t>that such information was provided</w:t>
      </w:r>
      <w:r w:rsidRPr="007B30E7">
        <w:rPr>
          <w:rFonts w:ascii="Arial" w:hAnsi="Arial" w:cs="Arial"/>
        </w:rPr>
        <w:t xml:space="preserve">; and </w:t>
      </w:r>
    </w:p>
    <w:p w14:paraId="270112C1" w14:textId="37807D36" w:rsidR="00D4026D" w:rsidRPr="007B30E7" w:rsidRDefault="00D4026D" w:rsidP="00C35DD3">
      <w:pPr>
        <w:pStyle w:val="Indent"/>
        <w:numPr>
          <w:ilvl w:val="0"/>
          <w:numId w:val="9"/>
        </w:numPr>
        <w:ind w:hanging="581"/>
        <w:rPr>
          <w:rFonts w:ascii="Arial" w:hAnsi="Arial" w:cs="Arial"/>
        </w:rPr>
      </w:pPr>
      <w:r w:rsidRPr="007B30E7">
        <w:rPr>
          <w:rFonts w:ascii="Arial" w:hAnsi="Arial" w:cs="Arial"/>
        </w:rPr>
        <w:t xml:space="preserve">retain </w:t>
      </w:r>
      <w:proofErr w:type="gramStart"/>
      <w:r w:rsidRPr="007B30E7">
        <w:rPr>
          <w:rFonts w:ascii="Arial" w:hAnsi="Arial" w:cs="Arial"/>
        </w:rPr>
        <w:t>any and all</w:t>
      </w:r>
      <w:proofErr w:type="gramEnd"/>
      <w:r w:rsidRPr="007B30E7">
        <w:rPr>
          <w:rFonts w:ascii="Arial" w:hAnsi="Arial" w:cs="Arial"/>
        </w:rPr>
        <w:t xml:space="preserve"> </w:t>
      </w:r>
      <w:proofErr w:type="gramStart"/>
      <w:r w:rsidRPr="007B30E7">
        <w:rPr>
          <w:rFonts w:ascii="Arial" w:hAnsi="Arial" w:cs="Arial"/>
        </w:rPr>
        <w:t>premium</w:t>
      </w:r>
      <w:proofErr w:type="gramEnd"/>
      <w:r w:rsidRPr="007B30E7">
        <w:rPr>
          <w:rFonts w:ascii="Arial" w:hAnsi="Arial" w:cs="Arial"/>
        </w:rPr>
        <w:t xml:space="preserve"> paid by such Insured.</w:t>
      </w:r>
    </w:p>
    <w:p w14:paraId="0463F953" w14:textId="5A6B82B2" w:rsidR="00B1415F" w:rsidRPr="007B30E7" w:rsidRDefault="00D4026D" w:rsidP="008C1ABD">
      <w:pPr>
        <w:pStyle w:val="Indent"/>
        <w:ind w:left="1137" w:firstLine="0"/>
      </w:pPr>
      <w:r w:rsidRPr="007B30E7">
        <w:rPr>
          <w:rFonts w:ascii="Arial" w:hAnsi="Arial" w:cs="Arial"/>
        </w:rPr>
        <w:t xml:space="preserve">If any provision of this condition </w:t>
      </w:r>
      <w:proofErr w:type="gramStart"/>
      <w:r w:rsidRPr="007B30E7">
        <w:rPr>
          <w:rFonts w:ascii="Arial" w:hAnsi="Arial" w:cs="Arial"/>
        </w:rPr>
        <w:t>is in conflict with</w:t>
      </w:r>
      <w:proofErr w:type="gramEnd"/>
      <w:r w:rsidRPr="007B30E7">
        <w:rPr>
          <w:rFonts w:ascii="Arial" w:hAnsi="Arial" w:cs="Arial"/>
        </w:rPr>
        <w:t xml:space="preserve"> the law governing the </w:t>
      </w:r>
      <w:proofErr w:type="gramStart"/>
      <w:r w:rsidRPr="007B30E7">
        <w:rPr>
          <w:rFonts w:ascii="Arial" w:hAnsi="Arial" w:cs="Arial"/>
        </w:rPr>
        <w:t>Policy</w:t>
      </w:r>
      <w:proofErr w:type="gramEnd"/>
      <w:r w:rsidRPr="007B30E7">
        <w:rPr>
          <w:rFonts w:ascii="Arial" w:hAnsi="Arial" w:cs="Arial"/>
        </w:rPr>
        <w:t xml:space="preserve"> it shall be of no effect to the extent of such conflict. </w:t>
      </w:r>
    </w:p>
    <w:p w14:paraId="357C2E48" w14:textId="77777777" w:rsidR="00694FCD" w:rsidRPr="007B30E7" w:rsidRDefault="00694FCD" w:rsidP="008C1ABD">
      <w:pPr>
        <w:pStyle w:val="Indent"/>
        <w:numPr>
          <w:ilvl w:val="0"/>
          <w:numId w:val="7"/>
        </w:numPr>
        <w:rPr>
          <w:rFonts w:ascii="Arial" w:hAnsi="Arial" w:cs="Arial"/>
        </w:rPr>
      </w:pPr>
      <w:r w:rsidRPr="007B30E7">
        <w:rPr>
          <w:rFonts w:ascii="Arial" w:hAnsi="Arial" w:cs="Arial"/>
        </w:rPr>
        <w:t xml:space="preserve">Notice of any event likely to give rise to a claim under this Policy shall be given to Insurers as soon as possible via the firm named for the purpose specified in Item 8 of the Policy Schedule. In all cases the Insured shall: </w:t>
      </w:r>
    </w:p>
    <w:p w14:paraId="78084F6D" w14:textId="77777777" w:rsidR="00694FCD" w:rsidRPr="007B30E7" w:rsidRDefault="00694FCD" w:rsidP="008C1ABD">
      <w:pPr>
        <w:pStyle w:val="Indent"/>
        <w:numPr>
          <w:ilvl w:val="0"/>
          <w:numId w:val="13"/>
        </w:numPr>
        <w:rPr>
          <w:rFonts w:ascii="Arial" w:hAnsi="Arial" w:cs="Arial"/>
        </w:rPr>
      </w:pPr>
      <w:r w:rsidRPr="007B30E7">
        <w:rPr>
          <w:rFonts w:ascii="Arial" w:hAnsi="Arial" w:cs="Arial"/>
        </w:rPr>
        <w:t xml:space="preserve">furnish full particulars in writing of such event and forward immediately notice of any claim with any letters or documents relating </w:t>
      </w:r>
      <w:proofErr w:type="gramStart"/>
      <w:r w:rsidRPr="007B30E7">
        <w:rPr>
          <w:rFonts w:ascii="Arial" w:hAnsi="Arial" w:cs="Arial"/>
        </w:rPr>
        <w:t>thereto;</w:t>
      </w:r>
      <w:proofErr w:type="gramEnd"/>
      <w:r w:rsidRPr="007B30E7">
        <w:rPr>
          <w:rFonts w:ascii="Arial" w:hAnsi="Arial" w:cs="Arial"/>
        </w:rPr>
        <w:t xml:space="preserve"> </w:t>
      </w:r>
    </w:p>
    <w:p w14:paraId="71DC0F8A" w14:textId="77777777" w:rsidR="00694FCD" w:rsidRPr="007B30E7" w:rsidRDefault="00694FCD" w:rsidP="008C1ABD">
      <w:pPr>
        <w:pStyle w:val="Indent"/>
        <w:numPr>
          <w:ilvl w:val="0"/>
          <w:numId w:val="13"/>
        </w:numPr>
        <w:rPr>
          <w:rFonts w:ascii="Arial" w:hAnsi="Arial" w:cs="Arial"/>
        </w:rPr>
      </w:pPr>
      <w:r w:rsidRPr="007B30E7">
        <w:rPr>
          <w:rFonts w:ascii="Arial" w:hAnsi="Arial" w:cs="Arial"/>
        </w:rPr>
        <w:lastRenderedPageBreak/>
        <w:t xml:space="preserve">give notice of any impending </w:t>
      </w:r>
      <w:proofErr w:type="gramStart"/>
      <w:r w:rsidRPr="007B30E7">
        <w:rPr>
          <w:rFonts w:ascii="Arial" w:hAnsi="Arial" w:cs="Arial"/>
        </w:rPr>
        <w:t>prosecution;</w:t>
      </w:r>
      <w:proofErr w:type="gramEnd"/>
      <w:r w:rsidRPr="007B30E7">
        <w:rPr>
          <w:rFonts w:ascii="Arial" w:hAnsi="Arial" w:cs="Arial"/>
        </w:rPr>
        <w:t xml:space="preserve"> </w:t>
      </w:r>
    </w:p>
    <w:p w14:paraId="224D2695" w14:textId="77777777" w:rsidR="00694FCD" w:rsidRPr="007B30E7" w:rsidRDefault="00694FCD" w:rsidP="008C1ABD">
      <w:pPr>
        <w:pStyle w:val="Indent"/>
        <w:numPr>
          <w:ilvl w:val="0"/>
          <w:numId w:val="13"/>
        </w:numPr>
        <w:rPr>
          <w:rFonts w:ascii="Arial" w:hAnsi="Arial" w:cs="Arial"/>
        </w:rPr>
      </w:pPr>
      <w:r w:rsidRPr="007B30E7">
        <w:rPr>
          <w:rFonts w:ascii="Arial" w:hAnsi="Arial" w:cs="Arial"/>
        </w:rPr>
        <w:t xml:space="preserve">render such further information and assistance as the Insurers may reasonably </w:t>
      </w:r>
      <w:proofErr w:type="gramStart"/>
      <w:r w:rsidRPr="007B30E7">
        <w:rPr>
          <w:rFonts w:ascii="Arial" w:hAnsi="Arial" w:cs="Arial"/>
        </w:rPr>
        <w:t>require;</w:t>
      </w:r>
      <w:proofErr w:type="gramEnd"/>
      <w:r w:rsidRPr="007B30E7">
        <w:rPr>
          <w:rFonts w:ascii="Arial" w:hAnsi="Arial" w:cs="Arial"/>
        </w:rPr>
        <w:t xml:space="preserve"> </w:t>
      </w:r>
    </w:p>
    <w:p w14:paraId="04CDE8F1" w14:textId="77777777" w:rsidR="00694FCD" w:rsidRPr="007B30E7" w:rsidRDefault="00694FCD" w:rsidP="008C1ABD">
      <w:pPr>
        <w:pStyle w:val="Indent"/>
        <w:numPr>
          <w:ilvl w:val="0"/>
          <w:numId w:val="13"/>
        </w:numPr>
        <w:rPr>
          <w:rFonts w:ascii="Arial" w:hAnsi="Arial" w:cs="Arial"/>
        </w:rPr>
      </w:pPr>
      <w:r w:rsidRPr="007B30E7">
        <w:rPr>
          <w:rFonts w:ascii="Arial" w:hAnsi="Arial" w:cs="Arial"/>
        </w:rPr>
        <w:t>not act in any way to the detriment or prejudice of the interest of the Insurers.</w:t>
      </w:r>
    </w:p>
    <w:p w14:paraId="530B9046" w14:textId="17322059" w:rsidR="00EC1DA7" w:rsidRPr="00433163" w:rsidRDefault="00EC1DA7" w:rsidP="00EC1DA7">
      <w:pPr>
        <w:pStyle w:val="Indent"/>
        <w:numPr>
          <w:ilvl w:val="0"/>
          <w:numId w:val="7"/>
        </w:numPr>
        <w:rPr>
          <w:rFonts w:ascii="Arial" w:hAnsi="Arial" w:cs="Arial"/>
          <w:lang w:val="x-none"/>
        </w:rPr>
      </w:pPr>
      <w:r w:rsidRPr="00433163">
        <w:rPr>
          <w:rFonts w:ascii="Arial" w:hAnsi="Arial" w:cs="Arial"/>
        </w:rPr>
        <w:t xml:space="preserve">No </w:t>
      </w:r>
      <w:r w:rsidRPr="00433163">
        <w:rPr>
          <w:rFonts w:ascii="Arial" w:hAnsi="Arial" w:cs="Arial"/>
          <w:lang w:val="x-none"/>
        </w:rPr>
        <w:t xml:space="preserve">Admission of </w:t>
      </w:r>
      <w:r w:rsidRPr="00433163">
        <w:rPr>
          <w:rFonts w:ascii="Arial" w:hAnsi="Arial" w:cs="Arial"/>
          <w:lang w:val="en-US"/>
        </w:rPr>
        <w:t>Liability</w:t>
      </w:r>
    </w:p>
    <w:p w14:paraId="7DAAA6F7" w14:textId="77777777" w:rsidR="00EC1DA7" w:rsidRPr="00EC1DA7" w:rsidRDefault="00EC1DA7" w:rsidP="00EC1DA7">
      <w:pPr>
        <w:pStyle w:val="Indent"/>
        <w:ind w:left="1137" w:firstLine="0"/>
        <w:rPr>
          <w:rFonts w:ascii="Arial" w:hAnsi="Arial" w:cs="Arial"/>
          <w:lang w:val="x-none"/>
        </w:rPr>
      </w:pPr>
      <w:r w:rsidRPr="00EC1DA7">
        <w:rPr>
          <w:rFonts w:ascii="Arial" w:hAnsi="Arial" w:cs="Arial"/>
          <w:lang w:val="x-none"/>
        </w:rPr>
        <w:t>The Insured shall not make any admission of liability, payment, offer or promise of payment without the written consent of the Insurers.</w:t>
      </w:r>
    </w:p>
    <w:p w14:paraId="69EDBD8A" w14:textId="5A4F5F28" w:rsidR="004D5524" w:rsidRPr="007B30E7" w:rsidRDefault="004D5524" w:rsidP="004D5524">
      <w:pPr>
        <w:pStyle w:val="Indent"/>
        <w:numPr>
          <w:ilvl w:val="0"/>
          <w:numId w:val="7"/>
        </w:numPr>
        <w:rPr>
          <w:rFonts w:ascii="Arial" w:hAnsi="Arial" w:cs="Arial"/>
          <w:lang w:val="x-none" w:eastAsia="en-GB"/>
        </w:rPr>
      </w:pPr>
      <w:r w:rsidRPr="007B30E7">
        <w:rPr>
          <w:rFonts w:ascii="Arial" w:hAnsi="Arial" w:cs="Arial"/>
        </w:rPr>
        <w:t>Notwithstanding</w:t>
      </w:r>
      <w:r w:rsidRPr="007B30E7">
        <w:rPr>
          <w:rFonts w:ascii="Arial" w:hAnsi="Arial" w:cs="Arial"/>
          <w:lang w:val="x-none" w:eastAsia="en-GB"/>
        </w:rPr>
        <w:t xml:space="preserve"> anything to the contrary in the Policy the following shall apply:</w:t>
      </w:r>
    </w:p>
    <w:p w14:paraId="608D41AE" w14:textId="77777777" w:rsidR="004D5524" w:rsidRPr="007B30E7" w:rsidRDefault="004D5524" w:rsidP="004D5524">
      <w:pPr>
        <w:pStyle w:val="Indent"/>
        <w:numPr>
          <w:ilvl w:val="0"/>
          <w:numId w:val="10"/>
        </w:numPr>
        <w:ind w:left="1843"/>
        <w:rPr>
          <w:rFonts w:ascii="Arial" w:hAnsi="Arial" w:cs="Arial"/>
        </w:rPr>
      </w:pPr>
      <w:r w:rsidRPr="007B30E7">
        <w:rPr>
          <w:rFonts w:ascii="Arial" w:hAnsi="Arial" w:cs="Arial"/>
        </w:rPr>
        <w:t>If, by virtue of any law or regulation which is applicable to an Insurer at the inception of this Policy or becomes applicable at any time thereafter, providing coverage to the Insured is or would be unlawful because it breaches an embargo or sanction, that Insurer shall provide no coverage and have no liability whatsoever nor provide any defence to the Insured or make any payment of defence costs or provide any form of security on behalf of the Insured, to the extent that it would be in breach of such law or regulation.</w:t>
      </w:r>
    </w:p>
    <w:p w14:paraId="261D954B" w14:textId="77777777" w:rsidR="004D5524" w:rsidRPr="007B30E7" w:rsidRDefault="004D5524" w:rsidP="004D5524">
      <w:pPr>
        <w:pStyle w:val="Indent"/>
        <w:numPr>
          <w:ilvl w:val="0"/>
          <w:numId w:val="10"/>
        </w:numPr>
        <w:ind w:left="1843"/>
        <w:rPr>
          <w:rFonts w:ascii="Arial" w:hAnsi="Arial" w:cs="Arial"/>
        </w:rPr>
      </w:pPr>
      <w:r w:rsidRPr="007B30E7">
        <w:rPr>
          <w:rFonts w:ascii="Arial" w:hAnsi="Arial" w:cs="Arial"/>
        </w:rPr>
        <w:t>In circumstances where it is lawful for an Insurer to provide coverage under the Policy, but the payment of a valid and otherwise collectable claim may breach an embargo or sanction, then the Insurer will take all reasonable measures to obtain the necessary authorisation to make such payment.</w:t>
      </w:r>
    </w:p>
    <w:p w14:paraId="57F512FF" w14:textId="77777777" w:rsidR="004D5524" w:rsidRPr="007B30E7" w:rsidRDefault="004D5524" w:rsidP="004D5524">
      <w:pPr>
        <w:pStyle w:val="Indent"/>
        <w:numPr>
          <w:ilvl w:val="0"/>
          <w:numId w:val="10"/>
        </w:numPr>
        <w:ind w:left="1843"/>
        <w:rPr>
          <w:rFonts w:ascii="Arial" w:hAnsi="Arial" w:cs="Arial"/>
        </w:rPr>
      </w:pPr>
      <w:r w:rsidRPr="007B30E7">
        <w:rPr>
          <w:rFonts w:ascii="Arial" w:hAnsi="Arial" w:cs="Arial"/>
        </w:rPr>
        <w:t xml:space="preserve">In the event of any law or regulation becoming applicable during the Policy period which will restrict the ability of an Insurer to provide coverage as specified in paragraph 1, then both the Insured and the Insurer shall have the right to cancel its participation on this Policy in accordance with the laws and regulations applicable to the Policy provided that in respect of cancellation by the Insurer a minimum of 30 days notice in writing be given. In the event of cancellation by either the Insured or the Insurer, the Insurer shall retain the pro rata proportion of the premium for the period that the Policy has been in force. However, </w:t>
      </w:r>
      <w:proofErr w:type="gramStart"/>
      <w:r w:rsidRPr="007B30E7">
        <w:rPr>
          <w:rFonts w:ascii="Arial" w:hAnsi="Arial" w:cs="Arial"/>
        </w:rPr>
        <w:t>in the event that</w:t>
      </w:r>
      <w:proofErr w:type="gramEnd"/>
      <w:r w:rsidRPr="007B30E7">
        <w:rPr>
          <w:rFonts w:ascii="Arial" w:hAnsi="Arial" w:cs="Arial"/>
        </w:rPr>
        <w:t xml:space="preserve"> the incurred claims at the effective date of cancellation exceed the earned or pro rata premium (as applicable) due to the Insurer, and in the absence of a more specific provision in the Policy relating to the return of premium, any return premium shall be subject to mutual agreement. Notice of cancellation by the Insurer shall be effective even though the Insurer makes no payment or tender of return premium.</w:t>
      </w:r>
    </w:p>
    <w:p w14:paraId="1EC02958" w14:textId="77777777" w:rsidR="004D5524" w:rsidRPr="007B30E7" w:rsidRDefault="004D5524" w:rsidP="000C4F05">
      <w:pPr>
        <w:pStyle w:val="Indent"/>
        <w:rPr>
          <w:rFonts w:ascii="Arial" w:hAnsi="Arial" w:cs="Arial"/>
        </w:rPr>
      </w:pPr>
    </w:p>
    <w:p w14:paraId="20C792E5" w14:textId="77777777" w:rsidR="00B1415F" w:rsidRPr="007B30E7" w:rsidRDefault="00B1415F" w:rsidP="00B1415F">
      <w:pPr>
        <w:autoSpaceDE w:val="0"/>
        <w:autoSpaceDN w:val="0"/>
        <w:adjustRightInd w:val="0"/>
        <w:snapToGrid w:val="0"/>
        <w:ind w:left="1134" w:hanging="567"/>
        <w:rPr>
          <w:rFonts w:ascii="Arial" w:hAnsi="Arial" w:cs="Arial"/>
          <w:sz w:val="20"/>
          <w:szCs w:val="20"/>
          <w:lang w:val="x-none" w:eastAsia="en-GB"/>
        </w:rPr>
      </w:pPr>
    </w:p>
    <w:p w14:paraId="164B9078" w14:textId="2BCE7868" w:rsidR="00C14623" w:rsidRPr="007B30E7" w:rsidRDefault="00DC6C65" w:rsidP="00B1415F">
      <w:pPr>
        <w:autoSpaceDE w:val="0"/>
        <w:adjustRightInd w:val="0"/>
        <w:jc w:val="both"/>
        <w:rPr>
          <w:rFonts w:ascii="Arial" w:hAnsi="Arial" w:cs="Arial"/>
          <w:i/>
          <w:iCs/>
          <w:sz w:val="21"/>
          <w:szCs w:val="21"/>
        </w:rPr>
      </w:pPr>
      <w:r w:rsidRPr="00EF6AF9">
        <w:rPr>
          <w:rFonts w:ascii="Arial" w:hAnsi="Arial" w:cs="Arial"/>
          <w:b/>
          <w:sz w:val="20"/>
          <w:szCs w:val="20"/>
        </w:rPr>
        <w:t>AVN</w:t>
      </w:r>
      <w:r w:rsidR="00B8215E">
        <w:rPr>
          <w:rFonts w:ascii="Arial" w:hAnsi="Arial" w:cs="Arial"/>
          <w:b/>
          <w:sz w:val="20"/>
          <w:szCs w:val="20"/>
        </w:rPr>
        <w:t>47A</w:t>
      </w:r>
      <w:r w:rsidRPr="00EF6AF9">
        <w:rPr>
          <w:rFonts w:ascii="Arial" w:hAnsi="Arial" w:cs="Arial"/>
          <w:b/>
          <w:sz w:val="20"/>
          <w:szCs w:val="20"/>
        </w:rPr>
        <w:tab/>
      </w:r>
      <w:r w:rsidR="00B643E5">
        <w:rPr>
          <w:rFonts w:ascii="Arial" w:hAnsi="Arial" w:cs="Arial"/>
          <w:b/>
          <w:sz w:val="20"/>
          <w:szCs w:val="20"/>
        </w:rPr>
        <w:t>05</w:t>
      </w:r>
      <w:r w:rsidRPr="00EF6AF9">
        <w:rPr>
          <w:rFonts w:ascii="Arial" w:hAnsi="Arial" w:cs="Arial"/>
          <w:b/>
          <w:sz w:val="20"/>
          <w:szCs w:val="20"/>
        </w:rPr>
        <w:t>.</w:t>
      </w:r>
      <w:r w:rsidR="00B643E5">
        <w:rPr>
          <w:rFonts w:ascii="Arial" w:hAnsi="Arial" w:cs="Arial"/>
          <w:b/>
          <w:sz w:val="20"/>
          <w:szCs w:val="20"/>
        </w:rPr>
        <w:t>01</w:t>
      </w:r>
      <w:r w:rsidRPr="00EF6AF9">
        <w:rPr>
          <w:rFonts w:ascii="Arial" w:hAnsi="Arial" w:cs="Arial"/>
          <w:b/>
          <w:sz w:val="20"/>
          <w:szCs w:val="20"/>
        </w:rPr>
        <w:t>.202</w:t>
      </w:r>
      <w:r w:rsidR="00B643E5">
        <w:rPr>
          <w:rFonts w:ascii="Arial" w:hAnsi="Arial" w:cs="Arial"/>
          <w:b/>
          <w:sz w:val="20"/>
          <w:szCs w:val="20"/>
        </w:rPr>
        <w:t>6</w:t>
      </w:r>
    </w:p>
    <w:p w14:paraId="413A2007" w14:textId="77777777" w:rsidR="00C14623" w:rsidRDefault="00C14623" w:rsidP="00B1415F">
      <w:pPr>
        <w:autoSpaceDE w:val="0"/>
        <w:adjustRightInd w:val="0"/>
        <w:jc w:val="both"/>
        <w:rPr>
          <w:rFonts w:ascii="Arial" w:hAnsi="Arial" w:cs="Arial"/>
          <w:i/>
          <w:iCs/>
          <w:sz w:val="21"/>
          <w:szCs w:val="21"/>
        </w:rPr>
      </w:pPr>
    </w:p>
    <w:p w14:paraId="61A00D88" w14:textId="77777777" w:rsidR="004758AA" w:rsidRDefault="004758AA" w:rsidP="00B1415F">
      <w:pPr>
        <w:autoSpaceDE w:val="0"/>
        <w:adjustRightInd w:val="0"/>
        <w:jc w:val="both"/>
        <w:rPr>
          <w:rFonts w:ascii="Arial" w:hAnsi="Arial" w:cs="Arial"/>
          <w:i/>
          <w:iCs/>
          <w:sz w:val="21"/>
          <w:szCs w:val="21"/>
        </w:rPr>
      </w:pPr>
    </w:p>
    <w:p w14:paraId="2BA25FB8" w14:textId="77777777" w:rsidR="004758AA" w:rsidRDefault="004758AA" w:rsidP="00B1415F">
      <w:pPr>
        <w:autoSpaceDE w:val="0"/>
        <w:adjustRightInd w:val="0"/>
        <w:jc w:val="both"/>
        <w:rPr>
          <w:rFonts w:ascii="Arial" w:hAnsi="Arial" w:cs="Arial"/>
          <w:i/>
          <w:iCs/>
          <w:sz w:val="21"/>
          <w:szCs w:val="21"/>
        </w:rPr>
      </w:pPr>
    </w:p>
    <w:p w14:paraId="31E0A1C0" w14:textId="77777777" w:rsidR="004758AA" w:rsidRDefault="004758AA" w:rsidP="00B1415F">
      <w:pPr>
        <w:autoSpaceDE w:val="0"/>
        <w:adjustRightInd w:val="0"/>
        <w:jc w:val="both"/>
        <w:rPr>
          <w:rFonts w:ascii="Arial" w:hAnsi="Arial" w:cs="Arial"/>
          <w:i/>
          <w:iCs/>
          <w:sz w:val="21"/>
          <w:szCs w:val="21"/>
        </w:rPr>
      </w:pPr>
    </w:p>
    <w:p w14:paraId="318828E6" w14:textId="77777777" w:rsidR="004758AA" w:rsidRDefault="004758AA" w:rsidP="00B1415F">
      <w:pPr>
        <w:autoSpaceDE w:val="0"/>
        <w:adjustRightInd w:val="0"/>
        <w:jc w:val="both"/>
        <w:rPr>
          <w:rFonts w:ascii="Arial" w:hAnsi="Arial" w:cs="Arial"/>
          <w:i/>
          <w:iCs/>
          <w:sz w:val="21"/>
          <w:szCs w:val="21"/>
        </w:rPr>
      </w:pPr>
    </w:p>
    <w:p w14:paraId="4193E463" w14:textId="77777777" w:rsidR="004758AA" w:rsidRDefault="004758AA" w:rsidP="00B1415F">
      <w:pPr>
        <w:autoSpaceDE w:val="0"/>
        <w:adjustRightInd w:val="0"/>
        <w:jc w:val="both"/>
        <w:rPr>
          <w:rFonts w:ascii="Arial" w:hAnsi="Arial" w:cs="Arial"/>
          <w:i/>
          <w:iCs/>
          <w:sz w:val="21"/>
          <w:szCs w:val="21"/>
        </w:rPr>
      </w:pPr>
    </w:p>
    <w:p w14:paraId="56A03AF1" w14:textId="77777777" w:rsidR="00DC6C65" w:rsidRDefault="00DC6C65" w:rsidP="00B1415F">
      <w:pPr>
        <w:autoSpaceDE w:val="0"/>
        <w:adjustRightInd w:val="0"/>
        <w:jc w:val="both"/>
        <w:rPr>
          <w:rFonts w:ascii="Arial" w:hAnsi="Arial" w:cs="Arial"/>
          <w:i/>
          <w:iCs/>
          <w:sz w:val="21"/>
          <w:szCs w:val="21"/>
        </w:rPr>
      </w:pPr>
    </w:p>
    <w:p w14:paraId="57C43541" w14:textId="77777777" w:rsidR="00DC6C65" w:rsidRDefault="00DC6C65" w:rsidP="00B1415F">
      <w:pPr>
        <w:autoSpaceDE w:val="0"/>
        <w:adjustRightInd w:val="0"/>
        <w:jc w:val="both"/>
        <w:rPr>
          <w:rFonts w:ascii="Arial" w:hAnsi="Arial" w:cs="Arial"/>
          <w:i/>
          <w:iCs/>
          <w:sz w:val="21"/>
          <w:szCs w:val="21"/>
        </w:rPr>
      </w:pPr>
    </w:p>
    <w:p w14:paraId="1D899931" w14:textId="77777777" w:rsidR="00DC6C65" w:rsidRDefault="00DC6C65" w:rsidP="00B1415F">
      <w:pPr>
        <w:autoSpaceDE w:val="0"/>
        <w:adjustRightInd w:val="0"/>
        <w:jc w:val="both"/>
        <w:rPr>
          <w:rFonts w:ascii="Arial" w:hAnsi="Arial" w:cs="Arial"/>
          <w:i/>
          <w:iCs/>
          <w:sz w:val="21"/>
          <w:szCs w:val="21"/>
        </w:rPr>
      </w:pPr>
    </w:p>
    <w:p w14:paraId="5BFC3310" w14:textId="77777777" w:rsidR="00DC6C65" w:rsidRDefault="00DC6C65" w:rsidP="00B1415F">
      <w:pPr>
        <w:autoSpaceDE w:val="0"/>
        <w:adjustRightInd w:val="0"/>
        <w:jc w:val="both"/>
        <w:rPr>
          <w:rFonts w:ascii="Arial" w:hAnsi="Arial" w:cs="Arial"/>
          <w:i/>
          <w:iCs/>
          <w:sz w:val="21"/>
          <w:szCs w:val="21"/>
        </w:rPr>
      </w:pPr>
    </w:p>
    <w:p w14:paraId="2D162AED" w14:textId="77777777" w:rsidR="00DC6C65" w:rsidRDefault="00DC6C65" w:rsidP="00B1415F">
      <w:pPr>
        <w:autoSpaceDE w:val="0"/>
        <w:adjustRightInd w:val="0"/>
        <w:jc w:val="both"/>
        <w:rPr>
          <w:rFonts w:ascii="Arial" w:hAnsi="Arial" w:cs="Arial"/>
          <w:i/>
          <w:iCs/>
          <w:sz w:val="21"/>
          <w:szCs w:val="21"/>
        </w:rPr>
      </w:pPr>
    </w:p>
    <w:p w14:paraId="311411AF" w14:textId="77777777" w:rsidR="004758AA" w:rsidRDefault="004758AA" w:rsidP="00B1415F">
      <w:pPr>
        <w:autoSpaceDE w:val="0"/>
        <w:adjustRightInd w:val="0"/>
        <w:jc w:val="both"/>
        <w:rPr>
          <w:rFonts w:ascii="Arial" w:hAnsi="Arial" w:cs="Arial"/>
          <w:i/>
          <w:iCs/>
          <w:sz w:val="21"/>
          <w:szCs w:val="21"/>
        </w:rPr>
      </w:pPr>
    </w:p>
    <w:p w14:paraId="48C8E9B8" w14:textId="77777777" w:rsidR="004758AA" w:rsidRDefault="004758AA" w:rsidP="00B1415F">
      <w:pPr>
        <w:autoSpaceDE w:val="0"/>
        <w:adjustRightInd w:val="0"/>
        <w:jc w:val="both"/>
        <w:rPr>
          <w:rFonts w:ascii="Arial" w:hAnsi="Arial" w:cs="Arial"/>
          <w:i/>
          <w:iCs/>
          <w:sz w:val="21"/>
          <w:szCs w:val="21"/>
        </w:rPr>
      </w:pPr>
    </w:p>
    <w:p w14:paraId="4C4899BA" w14:textId="77777777" w:rsidR="004758AA" w:rsidRDefault="004758AA" w:rsidP="00B1415F">
      <w:pPr>
        <w:autoSpaceDE w:val="0"/>
        <w:adjustRightInd w:val="0"/>
        <w:jc w:val="both"/>
        <w:rPr>
          <w:rFonts w:ascii="Arial" w:hAnsi="Arial" w:cs="Arial"/>
          <w:i/>
          <w:iCs/>
          <w:sz w:val="21"/>
          <w:szCs w:val="21"/>
        </w:rPr>
      </w:pPr>
    </w:p>
    <w:p w14:paraId="60329DF4" w14:textId="4EF56F8F" w:rsidR="00D83262" w:rsidRPr="007B30E7" w:rsidRDefault="00EF6227" w:rsidP="00505B40">
      <w:pPr>
        <w:tabs>
          <w:tab w:val="left" w:pos="567"/>
          <w:tab w:val="left" w:pos="1985"/>
          <w:tab w:val="left" w:pos="2410"/>
        </w:tabs>
        <w:jc w:val="center"/>
        <w:rPr>
          <w:rFonts w:ascii="Arial" w:hAnsi="Arial" w:cs="Arial"/>
          <w:b/>
          <w:sz w:val="20"/>
          <w:szCs w:val="20"/>
        </w:rPr>
      </w:pPr>
      <w:r w:rsidRPr="007B30E7">
        <w:rPr>
          <w:rFonts w:ascii="Arial" w:hAnsi="Arial" w:cs="Arial"/>
          <w:b/>
          <w:sz w:val="20"/>
          <w:szCs w:val="20"/>
        </w:rPr>
        <w:lastRenderedPageBreak/>
        <w:t>ATTACHMENTS FORMING A PART OF THIS POLICY</w:t>
      </w:r>
    </w:p>
    <w:p w14:paraId="10E2950D" w14:textId="77777777" w:rsidR="00EF6227" w:rsidRPr="007B30E7" w:rsidRDefault="00EF6227" w:rsidP="008070C3">
      <w:pPr>
        <w:tabs>
          <w:tab w:val="left" w:pos="567"/>
          <w:tab w:val="left" w:pos="1985"/>
          <w:tab w:val="left" w:pos="2410"/>
        </w:tabs>
        <w:spacing w:before="480"/>
        <w:jc w:val="center"/>
        <w:rPr>
          <w:rFonts w:ascii="Arial" w:hAnsi="Arial" w:cs="Arial"/>
          <w:b/>
          <w:sz w:val="20"/>
          <w:szCs w:val="20"/>
        </w:rPr>
      </w:pPr>
      <w:r w:rsidRPr="007B30E7">
        <w:rPr>
          <w:rFonts w:ascii="Arial" w:hAnsi="Arial" w:cs="Arial"/>
          <w:b/>
          <w:sz w:val="20"/>
          <w:szCs w:val="20"/>
        </w:rPr>
        <w:t>ATTACHMENT NUMBER 1</w:t>
      </w:r>
    </w:p>
    <w:p w14:paraId="5F7CCD6A" w14:textId="657DBCB2" w:rsidR="00EF6227" w:rsidRPr="007B30E7" w:rsidRDefault="00EF6227" w:rsidP="008070C3">
      <w:pPr>
        <w:pStyle w:val="MainHead"/>
        <w:rPr>
          <w:rFonts w:ascii="Arial" w:hAnsi="Arial" w:cs="Arial"/>
        </w:rPr>
      </w:pPr>
      <w:bookmarkStart w:id="0" w:name="wc"/>
      <w:bookmarkEnd w:id="0"/>
      <w:r w:rsidRPr="007B30E7">
        <w:rPr>
          <w:rFonts w:ascii="Arial" w:hAnsi="Arial" w:cs="Arial"/>
        </w:rPr>
        <w:t>WAR, HI-JACKING AND OTHER PERILS EXCLUSION CLAUSE (AVIATION)</w:t>
      </w:r>
    </w:p>
    <w:p w14:paraId="51E15677" w14:textId="77777777" w:rsidR="00EF6227" w:rsidRPr="007B30E7" w:rsidRDefault="00AD7E71" w:rsidP="008070C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jc w:val="both"/>
        <w:rPr>
          <w:rFonts w:ascii="Arial" w:hAnsi="Arial" w:cs="Arial"/>
          <w:sz w:val="20"/>
          <w:szCs w:val="20"/>
        </w:rPr>
      </w:pPr>
      <w:r w:rsidRPr="007B30E7">
        <w:rPr>
          <w:rFonts w:ascii="Arial" w:hAnsi="Arial" w:cs="Arial"/>
          <w:sz w:val="20"/>
          <w:szCs w:val="20"/>
        </w:rPr>
        <w:t>This Policy does not cover claims caused by:</w:t>
      </w:r>
    </w:p>
    <w:p w14:paraId="4CBEEFD7"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(a)</w:t>
      </w:r>
      <w:r w:rsidRPr="007B30E7">
        <w:rPr>
          <w:rFonts w:ascii="Arial" w:hAnsi="Arial" w:cs="Arial"/>
          <w:sz w:val="20"/>
          <w:szCs w:val="20"/>
        </w:rPr>
        <w:tab/>
        <w:t>War, invasion, acts of foreign enemies, hostilities (whether war be declared or not), civil war, rebellion, revolution, insurrection, martial law, military or usurped power or attempts at usurpation of power.</w:t>
      </w:r>
    </w:p>
    <w:p w14:paraId="5403F86D"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(b)</w:t>
      </w:r>
      <w:r w:rsidRPr="007B30E7">
        <w:rPr>
          <w:rFonts w:ascii="Arial" w:hAnsi="Arial" w:cs="Arial"/>
          <w:sz w:val="20"/>
          <w:szCs w:val="20"/>
        </w:rPr>
        <w:tab/>
        <w:t>Any hostile detonation of any weapon of war employing atomic or nuclear fission and/or fusion or other like reaction or radioactive force or matter.</w:t>
      </w:r>
    </w:p>
    <w:p w14:paraId="375E47F6"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(c)</w:t>
      </w:r>
      <w:r w:rsidRPr="007B30E7">
        <w:rPr>
          <w:rFonts w:ascii="Arial" w:hAnsi="Arial" w:cs="Arial"/>
          <w:sz w:val="20"/>
          <w:szCs w:val="20"/>
        </w:rPr>
        <w:tab/>
        <w:t>Strikes, riots, civil commotions or labour disturbances.</w:t>
      </w:r>
    </w:p>
    <w:p w14:paraId="36FB8474"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(d)</w:t>
      </w:r>
      <w:r w:rsidRPr="007B30E7">
        <w:rPr>
          <w:rFonts w:ascii="Arial" w:hAnsi="Arial" w:cs="Arial"/>
          <w:sz w:val="20"/>
          <w:szCs w:val="20"/>
        </w:rPr>
        <w:tab/>
        <w:t xml:space="preserve">Any act of one or more persons, </w:t>
      </w:r>
      <w:proofErr w:type="gramStart"/>
      <w:r w:rsidRPr="007B30E7">
        <w:rPr>
          <w:rFonts w:ascii="Arial" w:hAnsi="Arial" w:cs="Arial"/>
          <w:sz w:val="20"/>
          <w:szCs w:val="20"/>
        </w:rPr>
        <w:t>whether or not</w:t>
      </w:r>
      <w:proofErr w:type="gramEnd"/>
      <w:r w:rsidRPr="007B30E7">
        <w:rPr>
          <w:rFonts w:ascii="Arial" w:hAnsi="Arial" w:cs="Arial"/>
          <w:sz w:val="20"/>
          <w:szCs w:val="20"/>
        </w:rPr>
        <w:t xml:space="preserve"> agents of a sovereign Power, for political or terrorist purposes and whether the loss or damage resulting therefrom is accidental or intentional.</w:t>
      </w:r>
    </w:p>
    <w:p w14:paraId="6A15390B"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(e)</w:t>
      </w:r>
      <w:r w:rsidRPr="007B30E7">
        <w:rPr>
          <w:rFonts w:ascii="Arial" w:hAnsi="Arial" w:cs="Arial"/>
          <w:sz w:val="20"/>
          <w:szCs w:val="20"/>
        </w:rPr>
        <w:tab/>
        <w:t>Any malicious act or act of sabotage.</w:t>
      </w:r>
    </w:p>
    <w:p w14:paraId="4B3A5235"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(f)</w:t>
      </w:r>
      <w:r w:rsidRPr="007B30E7">
        <w:rPr>
          <w:rFonts w:ascii="Arial" w:hAnsi="Arial" w:cs="Arial"/>
          <w:sz w:val="20"/>
          <w:szCs w:val="20"/>
        </w:rPr>
        <w:tab/>
        <w:t>Confiscation, nationalisation, seizure, restraint, detention, appropriation, requisition for title or use by or under the order of any Government (whether civil military or de facto) or public or local authority.</w:t>
      </w:r>
    </w:p>
    <w:p w14:paraId="177094B9" w14:textId="77777777" w:rsidR="00EF6227" w:rsidRPr="007B30E7" w:rsidRDefault="00EF6227" w:rsidP="008734E1">
      <w:pPr>
        <w:spacing w:before="240"/>
        <w:ind w:left="567" w:hanging="567"/>
        <w:jc w:val="both"/>
        <w:rPr>
          <w:rFonts w:ascii="Arial" w:hAnsi="Arial" w:cs="Arial"/>
          <w:sz w:val="20"/>
          <w:szCs w:val="20"/>
        </w:rPr>
      </w:pPr>
      <w:r w:rsidRPr="007B30E7">
        <w:rPr>
          <w:rFonts w:ascii="Arial" w:hAnsi="Arial" w:cs="Arial"/>
          <w:sz w:val="20"/>
          <w:szCs w:val="20"/>
        </w:rPr>
        <w:t>(g)</w:t>
      </w:r>
      <w:r w:rsidRPr="007B30E7">
        <w:rPr>
          <w:rFonts w:ascii="Arial" w:hAnsi="Arial" w:cs="Arial"/>
          <w:sz w:val="20"/>
          <w:szCs w:val="20"/>
        </w:rPr>
        <w:tab/>
        <w:t>Hi-jacking or any unlawful seizure or wrongful exercise of control of the Aircraft or crew in Flight (including any attempt at such seizure or control) made by any person or persons on board the Aircraft acting without the consent of the Insured.</w:t>
      </w:r>
    </w:p>
    <w:p w14:paraId="55062C09" w14:textId="77777777" w:rsidR="00EF6227" w:rsidRPr="007B30E7" w:rsidRDefault="00EF6227">
      <w:pPr>
        <w:spacing w:before="240"/>
        <w:ind w:left="567" w:hanging="567"/>
        <w:jc w:val="both"/>
        <w:rPr>
          <w:rFonts w:ascii="Arial" w:hAnsi="Arial" w:cs="Arial"/>
          <w:sz w:val="20"/>
          <w:szCs w:val="20"/>
        </w:rPr>
      </w:pPr>
    </w:p>
    <w:p w14:paraId="68D44343" w14:textId="4ACFBCE1" w:rsidR="00EF6227" w:rsidRPr="007B30E7" w:rsidRDefault="00EF6227">
      <w:pPr>
        <w:pStyle w:val="BodyText"/>
        <w:rPr>
          <w:rFonts w:ascii="Arial" w:hAnsi="Arial" w:cs="Arial"/>
        </w:rPr>
      </w:pPr>
      <w:r w:rsidRPr="007B30E7">
        <w:rPr>
          <w:rFonts w:ascii="Arial" w:hAnsi="Arial" w:cs="Arial"/>
        </w:rPr>
        <w:t>Furthermore this Policy does not cover claims arising whilst the Aircraft is outside the control of the Insured by reason of any of the above perils. The Aircraft shall be deemed to have been restored to the control of the Insured on the safe return of the Aircraft to the Insured at an airfield not excluded by the geographical limits of this Policy, and entirely suitable for the operation of the Aircraft (such safe return shall require that the Aircraft be parked with engines shut down and under no duress).</w:t>
      </w:r>
    </w:p>
    <w:p w14:paraId="3225540E" w14:textId="77777777" w:rsidR="00EF6227" w:rsidRPr="007B30E7" w:rsidRDefault="00EF622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5D167A72" w14:textId="77777777" w:rsidR="00EF6227" w:rsidRPr="007B30E7" w:rsidRDefault="00EF622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42644DB1" w14:textId="67752E75" w:rsidR="00EF6227" w:rsidRPr="007B30E7" w:rsidRDefault="00EF6227">
      <w:pPr>
        <w:jc w:val="both"/>
        <w:rPr>
          <w:rFonts w:ascii="Arial" w:hAnsi="Arial" w:cs="Arial"/>
          <w:sz w:val="20"/>
          <w:szCs w:val="20"/>
        </w:rPr>
      </w:pPr>
      <w:r w:rsidRPr="007B30E7">
        <w:rPr>
          <w:rFonts w:ascii="Arial" w:hAnsi="Arial" w:cs="Arial"/>
          <w:b/>
          <w:bCs/>
          <w:sz w:val="20"/>
          <w:szCs w:val="20"/>
        </w:rPr>
        <w:t>AVN48</w:t>
      </w:r>
      <w:proofErr w:type="gramStart"/>
      <w:r w:rsidRPr="007B30E7">
        <w:rPr>
          <w:rFonts w:ascii="Arial" w:hAnsi="Arial" w:cs="Arial"/>
          <w:b/>
          <w:bCs/>
          <w:sz w:val="20"/>
          <w:szCs w:val="20"/>
        </w:rPr>
        <w:t xml:space="preserve">B  </w:t>
      </w:r>
      <w:r w:rsidR="00A65F1C" w:rsidRPr="007B30E7">
        <w:rPr>
          <w:rFonts w:ascii="Arial" w:hAnsi="Arial" w:cs="Arial"/>
          <w:b/>
          <w:bCs/>
          <w:sz w:val="20"/>
          <w:szCs w:val="20"/>
        </w:rPr>
        <w:tab/>
      </w:r>
      <w:proofErr w:type="gramEnd"/>
      <w:r w:rsidRPr="007B30E7">
        <w:rPr>
          <w:rFonts w:ascii="Arial" w:hAnsi="Arial" w:cs="Arial"/>
          <w:b/>
          <w:bCs/>
          <w:sz w:val="20"/>
          <w:szCs w:val="20"/>
        </w:rPr>
        <w:t>1.10.96</w:t>
      </w:r>
      <w:r w:rsidRPr="007B30E7">
        <w:rPr>
          <w:rFonts w:ascii="Arial" w:hAnsi="Arial" w:cs="Arial"/>
          <w:sz w:val="20"/>
          <w:szCs w:val="20"/>
        </w:rPr>
        <w:t xml:space="preserve">  </w:t>
      </w:r>
    </w:p>
    <w:p w14:paraId="1D0556D2" w14:textId="04D73BBE" w:rsidR="00EF6227" w:rsidRPr="007B30E7" w:rsidRDefault="00EF6227" w:rsidP="008070C3">
      <w:pPr>
        <w:tabs>
          <w:tab w:val="left" w:pos="567"/>
          <w:tab w:val="left" w:pos="1985"/>
          <w:tab w:val="left" w:pos="2410"/>
        </w:tabs>
        <w:jc w:val="center"/>
        <w:rPr>
          <w:rFonts w:ascii="Arial" w:hAnsi="Arial" w:cs="Arial"/>
          <w:b/>
          <w:sz w:val="20"/>
          <w:szCs w:val="20"/>
        </w:rPr>
      </w:pPr>
      <w:r w:rsidRPr="007B30E7">
        <w:rPr>
          <w:rFonts w:ascii="Arial" w:hAnsi="Arial" w:cs="Arial"/>
          <w:sz w:val="20"/>
          <w:szCs w:val="20"/>
        </w:rPr>
        <w:br w:type="page"/>
      </w:r>
    </w:p>
    <w:p w14:paraId="70E06FC2" w14:textId="77777777" w:rsidR="00EF6227" w:rsidRPr="007B30E7" w:rsidRDefault="00EF6227" w:rsidP="001B52E9">
      <w:pPr>
        <w:tabs>
          <w:tab w:val="left" w:pos="567"/>
          <w:tab w:val="left" w:pos="1985"/>
          <w:tab w:val="left" w:pos="2410"/>
        </w:tabs>
        <w:spacing w:before="480"/>
        <w:jc w:val="center"/>
        <w:rPr>
          <w:rFonts w:ascii="Arial" w:hAnsi="Arial" w:cs="Arial"/>
          <w:b/>
          <w:sz w:val="20"/>
          <w:szCs w:val="20"/>
        </w:rPr>
      </w:pPr>
      <w:r w:rsidRPr="007B30E7">
        <w:rPr>
          <w:rFonts w:ascii="Arial" w:hAnsi="Arial" w:cs="Arial"/>
          <w:b/>
          <w:sz w:val="20"/>
          <w:szCs w:val="20"/>
        </w:rPr>
        <w:lastRenderedPageBreak/>
        <w:t>ATTACHMENT NUMBER 2</w:t>
      </w:r>
    </w:p>
    <w:p w14:paraId="6D2C4B87" w14:textId="220640F2" w:rsidR="00EF6227" w:rsidRPr="007B30E7" w:rsidRDefault="00EF6227" w:rsidP="008070C3">
      <w:pPr>
        <w:pStyle w:val="MainHead"/>
        <w:widowControl/>
        <w:rPr>
          <w:rFonts w:ascii="Arial" w:hAnsi="Arial" w:cs="Arial"/>
          <w:lang w:val="en-US"/>
        </w:rPr>
      </w:pPr>
      <w:bookmarkStart w:id="1" w:name="MKT_AVN38A"/>
      <w:bookmarkEnd w:id="1"/>
      <w:r w:rsidRPr="007B30E7">
        <w:rPr>
          <w:rFonts w:ascii="Arial" w:hAnsi="Arial" w:cs="Arial"/>
          <w:lang w:val="en-US"/>
        </w:rPr>
        <w:t>NUCLEAR RISKS EXCLUSION CLAUSE</w:t>
      </w:r>
    </w:p>
    <w:p w14:paraId="575A632B" w14:textId="77777777" w:rsidR="00EF6227" w:rsidRPr="007B30E7" w:rsidRDefault="00EF6227" w:rsidP="008734E1">
      <w:pPr>
        <w:pStyle w:val="Indent"/>
        <w:keepNext/>
        <w:spacing w:before="480"/>
        <w:ind w:left="567" w:hanging="567"/>
        <w:rPr>
          <w:rFonts w:ascii="Arial" w:hAnsi="Arial" w:cs="Arial"/>
          <w:lang w:val="en-US"/>
        </w:rPr>
      </w:pPr>
      <w:r w:rsidRPr="007B30E7">
        <w:rPr>
          <w:rFonts w:ascii="Arial" w:hAnsi="Arial" w:cs="Arial"/>
          <w:lang w:val="en-US"/>
        </w:rPr>
        <w:t>1.</w:t>
      </w:r>
      <w:r w:rsidRPr="007B30E7">
        <w:rPr>
          <w:rFonts w:ascii="Arial" w:hAnsi="Arial" w:cs="Arial"/>
          <w:lang w:val="en-US"/>
        </w:rPr>
        <w:tab/>
        <w:t>This Policy does not cover:</w:t>
      </w:r>
    </w:p>
    <w:p w14:paraId="419B3C77"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(i)</w:t>
      </w:r>
      <w:r w:rsidRPr="007B30E7">
        <w:rPr>
          <w:rFonts w:ascii="Arial" w:hAnsi="Arial" w:cs="Arial"/>
          <w:lang w:val="en-US"/>
        </w:rPr>
        <w:tab/>
        <w:t>loss of or destruction of or damage to any property whatsoever or any loss or expense whatsoever resulting or arising therefrom or any consequential loss</w:t>
      </w:r>
    </w:p>
    <w:p w14:paraId="7B6B84E2"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any legal liability of whatsoever nature</w:t>
      </w:r>
    </w:p>
    <w:p w14:paraId="66D5C244" w14:textId="77777777" w:rsidR="00EF6227" w:rsidRPr="007B30E7" w:rsidRDefault="00EF6227" w:rsidP="008734E1">
      <w:pPr>
        <w:pStyle w:val="Flush1"/>
        <w:ind w:left="567"/>
        <w:rPr>
          <w:rFonts w:ascii="Arial" w:hAnsi="Arial" w:cs="Arial"/>
          <w:sz w:val="20"/>
          <w:szCs w:val="20"/>
          <w:lang w:val="en-US"/>
        </w:rPr>
      </w:pPr>
      <w:r w:rsidRPr="007B30E7">
        <w:rPr>
          <w:rFonts w:ascii="Arial" w:hAnsi="Arial" w:cs="Arial"/>
          <w:sz w:val="20"/>
          <w:szCs w:val="20"/>
          <w:lang w:val="en-US"/>
        </w:rPr>
        <w:t>directly or indirectly caused by or contributed to by or arising from:</w:t>
      </w:r>
    </w:p>
    <w:p w14:paraId="318AA7C2"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(a)</w:t>
      </w:r>
      <w:r w:rsidRPr="007B30E7">
        <w:rPr>
          <w:rFonts w:ascii="Arial" w:hAnsi="Arial" w:cs="Arial"/>
          <w:lang w:val="en-US"/>
        </w:rPr>
        <w:tab/>
        <w:t xml:space="preserve">the radioactive, toxic, explosive or other hazardous properties of any explosive nuclear assembly or nuclear component </w:t>
      </w:r>
      <w:proofErr w:type="gramStart"/>
      <w:r w:rsidRPr="007B30E7">
        <w:rPr>
          <w:rFonts w:ascii="Arial" w:hAnsi="Arial" w:cs="Arial"/>
          <w:lang w:val="en-US"/>
        </w:rPr>
        <w:t>thereof;</w:t>
      </w:r>
      <w:proofErr w:type="gramEnd"/>
    </w:p>
    <w:p w14:paraId="2F529D63"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(b)</w:t>
      </w:r>
      <w:r w:rsidRPr="007B30E7">
        <w:rPr>
          <w:rFonts w:ascii="Arial" w:hAnsi="Arial" w:cs="Arial"/>
          <w:lang w:val="en-US"/>
        </w:rPr>
        <w:tab/>
        <w:t xml:space="preserve">the radioactive properties of, or a combination of radioactive properties with toxic, explosive or other hazardous properties of, any other radioactive material </w:t>
      </w:r>
      <w:proofErr w:type="gramStart"/>
      <w:r w:rsidRPr="007B30E7">
        <w:rPr>
          <w:rFonts w:ascii="Arial" w:hAnsi="Arial" w:cs="Arial"/>
          <w:lang w:val="en-US"/>
        </w:rPr>
        <w:t>in the course of</w:t>
      </w:r>
      <w:proofErr w:type="gramEnd"/>
      <w:r w:rsidRPr="007B30E7">
        <w:rPr>
          <w:rFonts w:ascii="Arial" w:hAnsi="Arial" w:cs="Arial"/>
          <w:lang w:val="en-US"/>
        </w:rPr>
        <w:t xml:space="preserve"> carriage as cargo, including storage or handling incidental </w:t>
      </w:r>
      <w:proofErr w:type="gramStart"/>
      <w:r w:rsidRPr="007B30E7">
        <w:rPr>
          <w:rFonts w:ascii="Arial" w:hAnsi="Arial" w:cs="Arial"/>
          <w:lang w:val="en-US"/>
        </w:rPr>
        <w:t>thereto;</w:t>
      </w:r>
      <w:proofErr w:type="gramEnd"/>
    </w:p>
    <w:p w14:paraId="0F6CA5A0"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(c)</w:t>
      </w:r>
      <w:r w:rsidRPr="007B30E7">
        <w:rPr>
          <w:rFonts w:ascii="Arial" w:hAnsi="Arial" w:cs="Arial"/>
          <w:lang w:val="en-US"/>
        </w:rPr>
        <w:tab/>
        <w:t xml:space="preserve">ionizing </w:t>
      </w:r>
      <w:proofErr w:type="gramStart"/>
      <w:r w:rsidRPr="007B30E7">
        <w:rPr>
          <w:rFonts w:ascii="Arial" w:hAnsi="Arial" w:cs="Arial"/>
          <w:lang w:val="en-US"/>
        </w:rPr>
        <w:t>radiations</w:t>
      </w:r>
      <w:proofErr w:type="gramEnd"/>
      <w:r w:rsidRPr="007B30E7">
        <w:rPr>
          <w:rFonts w:ascii="Arial" w:hAnsi="Arial" w:cs="Arial"/>
          <w:lang w:val="en-US"/>
        </w:rPr>
        <w:t xml:space="preserve"> or contamination by radioactivity from, or the toxic, explosive or other hazardous properties of, any other radioactive source whatsoever.</w:t>
      </w:r>
    </w:p>
    <w:p w14:paraId="561AA99D" w14:textId="77777777" w:rsidR="00EF6227" w:rsidRPr="007B30E7" w:rsidRDefault="00EF6227" w:rsidP="008734E1">
      <w:pPr>
        <w:pStyle w:val="Indent"/>
        <w:keepNext/>
        <w:ind w:left="567" w:hanging="567"/>
        <w:rPr>
          <w:rFonts w:ascii="Arial" w:hAnsi="Arial" w:cs="Arial"/>
          <w:lang w:val="en-US"/>
        </w:rPr>
      </w:pPr>
      <w:r w:rsidRPr="007B30E7">
        <w:rPr>
          <w:rFonts w:ascii="Arial" w:hAnsi="Arial" w:cs="Arial"/>
          <w:lang w:val="en-US"/>
        </w:rPr>
        <w:t>2.</w:t>
      </w:r>
      <w:r w:rsidRPr="007B30E7">
        <w:rPr>
          <w:rFonts w:ascii="Arial" w:hAnsi="Arial" w:cs="Arial"/>
          <w:lang w:val="en-US"/>
        </w:rPr>
        <w:tab/>
        <w:t>It is understood and agreed that such radioactive material or other radioactive source in paragraph 1(b) and (c) above shall not include:</w:t>
      </w:r>
    </w:p>
    <w:p w14:paraId="57E9D89B"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(i)</w:t>
      </w:r>
      <w:r w:rsidRPr="007B30E7">
        <w:rPr>
          <w:rFonts w:ascii="Arial" w:hAnsi="Arial" w:cs="Arial"/>
          <w:lang w:val="en-US"/>
        </w:rPr>
        <w:tab/>
        <w:t xml:space="preserve">depleted uranium and natural uranium in any </w:t>
      </w:r>
      <w:proofErr w:type="gramStart"/>
      <w:r w:rsidRPr="007B30E7">
        <w:rPr>
          <w:rFonts w:ascii="Arial" w:hAnsi="Arial" w:cs="Arial"/>
          <w:lang w:val="en-US"/>
        </w:rPr>
        <w:t>form;</w:t>
      </w:r>
      <w:proofErr w:type="gramEnd"/>
    </w:p>
    <w:p w14:paraId="412793B7" w14:textId="77777777" w:rsidR="00EF6227" w:rsidRPr="007B30E7" w:rsidRDefault="00EF6227" w:rsidP="008734E1">
      <w:pPr>
        <w:pStyle w:val="Indent1"/>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 xml:space="preserve">radioisotopes which have reached the final stage of fabrication </w:t>
      </w:r>
      <w:proofErr w:type="gramStart"/>
      <w:r w:rsidRPr="007B30E7">
        <w:rPr>
          <w:rFonts w:ascii="Arial" w:hAnsi="Arial" w:cs="Arial"/>
          <w:lang w:val="en-US"/>
        </w:rPr>
        <w:t>so as to</w:t>
      </w:r>
      <w:proofErr w:type="gramEnd"/>
      <w:r w:rsidRPr="007B30E7">
        <w:rPr>
          <w:rFonts w:ascii="Arial" w:hAnsi="Arial" w:cs="Arial"/>
          <w:lang w:val="en-US"/>
        </w:rPr>
        <w:t xml:space="preserve"> be usable for any scientific, medical, agricultural, commercial, educational or industrial purpose.</w:t>
      </w:r>
    </w:p>
    <w:p w14:paraId="265AB26B" w14:textId="77777777" w:rsidR="00EF6227" w:rsidRPr="007B30E7" w:rsidRDefault="00EF6227" w:rsidP="008734E1">
      <w:pPr>
        <w:pStyle w:val="Indent"/>
        <w:keepNext/>
        <w:ind w:left="567" w:hanging="567"/>
        <w:rPr>
          <w:rFonts w:ascii="Arial" w:hAnsi="Arial" w:cs="Arial"/>
          <w:lang w:val="en-US"/>
        </w:rPr>
      </w:pPr>
      <w:r w:rsidRPr="007B30E7">
        <w:rPr>
          <w:rFonts w:ascii="Arial" w:hAnsi="Arial" w:cs="Arial"/>
          <w:lang w:val="en-US"/>
        </w:rPr>
        <w:t>3.</w:t>
      </w:r>
      <w:r w:rsidRPr="007B30E7">
        <w:rPr>
          <w:rFonts w:ascii="Arial" w:hAnsi="Arial" w:cs="Arial"/>
          <w:lang w:val="en-US"/>
        </w:rPr>
        <w:tab/>
        <w:t>This Policy, however, does not cover loss of or destruction of or damage to any property or any consequential loss or any legal liability of whatsoever nature with respect to which:</w:t>
      </w:r>
    </w:p>
    <w:p w14:paraId="007B6BAC" w14:textId="77777777" w:rsidR="00EF6227" w:rsidRPr="007B30E7" w:rsidRDefault="00EF6227" w:rsidP="008734E1">
      <w:pPr>
        <w:pStyle w:val="LongIndent1"/>
        <w:widowControl/>
        <w:ind w:left="1134" w:hanging="567"/>
        <w:rPr>
          <w:rFonts w:ascii="Arial" w:hAnsi="Arial" w:cs="Arial"/>
          <w:lang w:val="en-US"/>
        </w:rPr>
      </w:pPr>
      <w:r w:rsidRPr="007B30E7">
        <w:rPr>
          <w:rFonts w:ascii="Arial" w:hAnsi="Arial" w:cs="Arial"/>
          <w:lang w:val="en-US"/>
        </w:rPr>
        <w:t>(i)</w:t>
      </w:r>
      <w:r w:rsidRPr="007B30E7">
        <w:rPr>
          <w:rFonts w:ascii="Arial" w:hAnsi="Arial" w:cs="Arial"/>
          <w:lang w:val="en-US"/>
        </w:rPr>
        <w:tab/>
        <w:t>the Insured under this Policy is also an insured or an additional insured under any other insurance policy, including any nuclear energy liability policy; or</w:t>
      </w:r>
    </w:p>
    <w:p w14:paraId="19DE4CD3" w14:textId="77777777" w:rsidR="00EF6227" w:rsidRPr="007B30E7" w:rsidRDefault="00EF6227" w:rsidP="008734E1">
      <w:pPr>
        <w:pStyle w:val="LongIndent1"/>
        <w:widowControl/>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any person or organization is required to maintain financial protection pursuant to legislation in any country; or</w:t>
      </w:r>
    </w:p>
    <w:p w14:paraId="0035FBFF" w14:textId="77777777" w:rsidR="00EF6227" w:rsidRPr="007B30E7" w:rsidRDefault="00EF6227" w:rsidP="008734E1">
      <w:pPr>
        <w:pStyle w:val="LongIndent1"/>
        <w:widowControl/>
        <w:ind w:left="1134" w:hanging="567"/>
        <w:rPr>
          <w:rFonts w:ascii="Arial" w:hAnsi="Arial" w:cs="Arial"/>
          <w:lang w:val="en-US"/>
        </w:rPr>
      </w:pPr>
      <w:r w:rsidRPr="007B30E7">
        <w:rPr>
          <w:rFonts w:ascii="Arial" w:hAnsi="Arial" w:cs="Arial"/>
          <w:lang w:val="en-US"/>
        </w:rPr>
        <w:t>(iii)</w:t>
      </w:r>
      <w:r w:rsidRPr="007B30E7">
        <w:rPr>
          <w:rFonts w:ascii="Arial" w:hAnsi="Arial" w:cs="Arial"/>
          <w:lang w:val="en-US"/>
        </w:rPr>
        <w:tab/>
        <w:t>the Insured under this Policy is, or had this Policy not been issued would be, entitled to indemnification from any government or agency thereof.</w:t>
      </w:r>
    </w:p>
    <w:p w14:paraId="32110D3D" w14:textId="77777777" w:rsidR="00EF6227" w:rsidRPr="007B30E7" w:rsidRDefault="00EF6227" w:rsidP="008734E1">
      <w:pPr>
        <w:pStyle w:val="Indent"/>
        <w:keepNext/>
        <w:ind w:left="567" w:hanging="567"/>
        <w:rPr>
          <w:rFonts w:ascii="Arial" w:hAnsi="Arial" w:cs="Arial"/>
          <w:lang w:val="en-US"/>
        </w:rPr>
      </w:pPr>
      <w:r w:rsidRPr="007B30E7">
        <w:rPr>
          <w:rFonts w:ascii="Arial" w:hAnsi="Arial" w:cs="Arial"/>
          <w:lang w:val="en-US"/>
        </w:rPr>
        <w:t>4.</w:t>
      </w:r>
      <w:r w:rsidRPr="007B30E7">
        <w:rPr>
          <w:rFonts w:ascii="Arial" w:hAnsi="Arial" w:cs="Arial"/>
          <w:lang w:val="en-US"/>
        </w:rPr>
        <w:tab/>
        <w:t>Loss, destruction, damage, expense or legal liability in respect of the nuclear risks not excluded by reason of paragraph 2 shall (subject to all other terms, conditions, limitations, warranties and exclusions of this Policy) be covered, provided that:</w:t>
      </w:r>
    </w:p>
    <w:p w14:paraId="5335A3B5" w14:textId="77777777" w:rsidR="00EF6227" w:rsidRPr="007B30E7" w:rsidRDefault="00EF6227" w:rsidP="008734E1">
      <w:pPr>
        <w:pStyle w:val="LongIndent1"/>
        <w:widowControl/>
        <w:ind w:left="1134" w:hanging="567"/>
        <w:rPr>
          <w:rFonts w:ascii="Arial" w:hAnsi="Arial" w:cs="Arial"/>
          <w:lang w:val="en-US"/>
        </w:rPr>
      </w:pPr>
      <w:r w:rsidRPr="007B30E7">
        <w:rPr>
          <w:rFonts w:ascii="Arial" w:hAnsi="Arial" w:cs="Arial"/>
          <w:lang w:val="en-US"/>
        </w:rPr>
        <w:t>(i)</w:t>
      </w:r>
      <w:r w:rsidRPr="007B30E7">
        <w:rPr>
          <w:rFonts w:ascii="Arial" w:hAnsi="Arial" w:cs="Arial"/>
          <w:lang w:val="en-US"/>
        </w:rPr>
        <w:tab/>
        <w:t>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more restrictive legislation, when it shall in all respects have complied with such legislation;</w:t>
      </w:r>
    </w:p>
    <w:p w14:paraId="4BD62C5C" w14:textId="77777777" w:rsidR="00EF6227" w:rsidRPr="007B30E7" w:rsidRDefault="00EF6227" w:rsidP="00544F4C">
      <w:pPr>
        <w:pStyle w:val="LongIndent1"/>
        <w:widowControl/>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 xml:space="preserve">this Policy shall only apply to an incident happening during the period of this Policy and where any claim by the Insured against the Insurers or by any claimant against the </w:t>
      </w:r>
      <w:r w:rsidRPr="007B30E7">
        <w:rPr>
          <w:rFonts w:ascii="Arial" w:hAnsi="Arial" w:cs="Arial"/>
          <w:lang w:val="en-US"/>
        </w:rPr>
        <w:lastRenderedPageBreak/>
        <w:t xml:space="preserve">Insured arising out of such incident shall have been made within three years after the date </w:t>
      </w:r>
      <w:proofErr w:type="gramStart"/>
      <w:r w:rsidRPr="007B30E7">
        <w:rPr>
          <w:rFonts w:ascii="Arial" w:hAnsi="Arial" w:cs="Arial"/>
          <w:lang w:val="en-US"/>
        </w:rPr>
        <w:t>thereof;</w:t>
      </w:r>
      <w:proofErr w:type="gramEnd"/>
    </w:p>
    <w:p w14:paraId="7270A03B" w14:textId="77777777" w:rsidR="00EF6227" w:rsidRPr="007B30E7" w:rsidRDefault="00EF6227" w:rsidP="00544F4C">
      <w:pPr>
        <w:pStyle w:val="LongIndent1"/>
        <w:widowControl/>
        <w:spacing w:after="240"/>
        <w:ind w:left="1134" w:hanging="567"/>
        <w:rPr>
          <w:rFonts w:ascii="Arial" w:hAnsi="Arial" w:cs="Arial"/>
          <w:lang w:val="en-US"/>
        </w:rPr>
      </w:pPr>
      <w:r w:rsidRPr="007B30E7">
        <w:rPr>
          <w:rFonts w:ascii="Arial" w:hAnsi="Arial" w:cs="Arial"/>
          <w:lang w:val="en-US"/>
        </w:rPr>
        <w:t>(iii)</w:t>
      </w:r>
      <w:r w:rsidRPr="007B30E7">
        <w:rPr>
          <w:rFonts w:ascii="Arial" w:hAnsi="Arial" w:cs="Arial"/>
          <w:lang w:val="en-US"/>
        </w:rPr>
        <w:tab/>
        <w:t xml:space="preserve">in the case of any claim for the loss of or destruction of or damage to or loss of use of an aircraft caused by or contributed to by radioactive contamination, the level of such contamination shall have exceeded the maximum permissible level set out </w:t>
      </w:r>
      <w:proofErr w:type="gramStart"/>
      <w:r w:rsidRPr="007B30E7">
        <w:rPr>
          <w:rFonts w:ascii="Arial" w:hAnsi="Arial" w:cs="Arial"/>
          <w:lang w:val="en-US"/>
        </w:rPr>
        <w:t>in</w:t>
      </w:r>
      <w:proofErr w:type="gramEnd"/>
      <w:r w:rsidRPr="007B30E7">
        <w:rPr>
          <w:rFonts w:ascii="Arial" w:hAnsi="Arial" w:cs="Arial"/>
          <w:lang w:val="en-US"/>
        </w:rPr>
        <w:t xml:space="preserve"> the following scale:</w:t>
      </w:r>
    </w:p>
    <w:tbl>
      <w:tblPr>
        <w:tblW w:w="8010" w:type="dxa"/>
        <w:tblInd w:w="1068" w:type="dxa"/>
        <w:tblLayout w:type="fixed"/>
        <w:tblLook w:val="0000" w:firstRow="0" w:lastRow="0" w:firstColumn="0" w:lastColumn="0" w:noHBand="0" w:noVBand="0"/>
      </w:tblPr>
      <w:tblGrid>
        <w:gridCol w:w="3780"/>
        <w:gridCol w:w="4230"/>
      </w:tblGrid>
      <w:tr w:rsidR="007B30E7" w:rsidRPr="007B30E7" w14:paraId="087F79CA" w14:textId="77777777" w:rsidTr="00EF6227">
        <w:tc>
          <w:tcPr>
            <w:tcW w:w="3780" w:type="dxa"/>
            <w:tcBorders>
              <w:top w:val="single" w:sz="6" w:space="0" w:color="auto"/>
              <w:left w:val="single" w:sz="6" w:space="0" w:color="auto"/>
              <w:bottom w:val="single" w:sz="6" w:space="0" w:color="auto"/>
              <w:right w:val="single" w:sz="6" w:space="0" w:color="auto"/>
            </w:tcBorders>
          </w:tcPr>
          <w:p w14:paraId="65BFFD54" w14:textId="77777777" w:rsidR="00EF6227" w:rsidRPr="007B30E7" w:rsidRDefault="00EF6227" w:rsidP="008734E1">
            <w:pPr>
              <w:pStyle w:val="MainHead"/>
              <w:widowControl/>
              <w:spacing w:before="240"/>
              <w:rPr>
                <w:rFonts w:ascii="Arial" w:hAnsi="Arial" w:cs="Arial"/>
                <w:lang w:val="en-US"/>
              </w:rPr>
            </w:pPr>
            <w:r w:rsidRPr="007B30E7">
              <w:rPr>
                <w:rFonts w:ascii="Arial" w:hAnsi="Arial" w:cs="Arial"/>
                <w:lang w:val="en-US"/>
              </w:rPr>
              <w:t>Emitter</w:t>
            </w:r>
          </w:p>
          <w:p w14:paraId="11667023" w14:textId="77777777" w:rsidR="00EF6227" w:rsidRPr="007B30E7" w:rsidRDefault="00EF6227" w:rsidP="008734E1">
            <w:pPr>
              <w:keepNext/>
              <w:rPr>
                <w:rFonts w:ascii="Arial" w:hAnsi="Arial" w:cs="Arial"/>
                <w:sz w:val="20"/>
                <w:szCs w:val="20"/>
                <w:lang w:val="en-US"/>
              </w:rPr>
            </w:pPr>
            <w:r w:rsidRPr="007B30E7">
              <w:rPr>
                <w:rFonts w:ascii="Arial" w:hAnsi="Arial" w:cs="Arial"/>
                <w:b/>
                <w:bCs/>
                <w:sz w:val="20"/>
                <w:szCs w:val="20"/>
                <w:lang w:val="en-US"/>
              </w:rPr>
              <w:t>(IAEA Health and Safety Regulations)</w:t>
            </w:r>
          </w:p>
          <w:p w14:paraId="21E8A26B" w14:textId="77777777" w:rsidR="00EF6227" w:rsidRPr="007B30E7" w:rsidRDefault="00EF6227" w:rsidP="008734E1">
            <w:pPr>
              <w:keepNext/>
              <w:spacing w:before="480" w:after="240"/>
              <w:rPr>
                <w:rFonts w:ascii="Arial" w:hAnsi="Arial" w:cs="Arial"/>
                <w:sz w:val="20"/>
                <w:szCs w:val="20"/>
                <w:lang w:val="en-US"/>
              </w:rPr>
            </w:pPr>
            <w:r w:rsidRPr="007B30E7">
              <w:rPr>
                <w:rFonts w:ascii="Arial" w:hAnsi="Arial" w:cs="Arial"/>
                <w:sz w:val="20"/>
                <w:szCs w:val="20"/>
                <w:lang w:val="en-US"/>
              </w:rPr>
              <w:t>Beta, gamma and low toxicity alpha emitters</w:t>
            </w:r>
          </w:p>
          <w:p w14:paraId="74ABA315" w14:textId="77777777" w:rsidR="00EF6227" w:rsidRPr="007B30E7" w:rsidRDefault="00EF6227" w:rsidP="008734E1">
            <w:pPr>
              <w:keepNext/>
              <w:rPr>
                <w:rFonts w:ascii="Arial" w:hAnsi="Arial" w:cs="Arial"/>
                <w:sz w:val="20"/>
                <w:szCs w:val="20"/>
                <w:lang w:val="en-US"/>
              </w:rPr>
            </w:pPr>
            <w:r w:rsidRPr="007B30E7">
              <w:rPr>
                <w:rFonts w:ascii="Arial" w:hAnsi="Arial" w:cs="Arial"/>
                <w:sz w:val="20"/>
                <w:szCs w:val="20"/>
                <w:lang w:val="en-US"/>
              </w:rPr>
              <w:t xml:space="preserve">All other emitters </w:t>
            </w:r>
          </w:p>
        </w:tc>
        <w:tc>
          <w:tcPr>
            <w:tcW w:w="4230" w:type="dxa"/>
            <w:tcBorders>
              <w:top w:val="single" w:sz="6" w:space="0" w:color="auto"/>
              <w:left w:val="single" w:sz="6" w:space="0" w:color="auto"/>
              <w:bottom w:val="single" w:sz="6" w:space="0" w:color="auto"/>
              <w:right w:val="single" w:sz="6" w:space="0" w:color="auto"/>
            </w:tcBorders>
          </w:tcPr>
          <w:p w14:paraId="779C5004" w14:textId="77777777" w:rsidR="00EF6227" w:rsidRPr="007B30E7" w:rsidRDefault="00EF6227" w:rsidP="008734E1">
            <w:pPr>
              <w:pStyle w:val="MainHead"/>
              <w:widowControl/>
              <w:spacing w:before="240"/>
              <w:rPr>
                <w:rFonts w:ascii="Arial" w:hAnsi="Arial" w:cs="Arial"/>
                <w:lang w:val="en-US"/>
              </w:rPr>
            </w:pPr>
            <w:r w:rsidRPr="007B30E7">
              <w:rPr>
                <w:rFonts w:ascii="Arial" w:hAnsi="Arial" w:cs="Arial"/>
                <w:lang w:val="en-US"/>
              </w:rPr>
              <w:t>Maximum permissible level of non-fixed radioactive surface contamination</w:t>
            </w:r>
          </w:p>
          <w:p w14:paraId="42B69F2A" w14:textId="77777777" w:rsidR="00EF6227" w:rsidRPr="007B30E7" w:rsidRDefault="00EF6227" w:rsidP="008734E1">
            <w:pPr>
              <w:pStyle w:val="MainHead"/>
              <w:widowControl/>
              <w:spacing w:before="0"/>
              <w:rPr>
                <w:rFonts w:ascii="Arial" w:hAnsi="Arial" w:cs="Arial"/>
                <w:lang w:val="en-US"/>
              </w:rPr>
            </w:pPr>
            <w:r w:rsidRPr="007B30E7">
              <w:rPr>
                <w:rFonts w:ascii="Arial" w:hAnsi="Arial" w:cs="Arial"/>
                <w:lang w:val="en-US"/>
              </w:rPr>
              <w:t>(Averaged over 300 cm</w:t>
            </w:r>
            <w:r w:rsidRPr="007B30E7">
              <w:rPr>
                <w:rFonts w:ascii="Arial" w:hAnsi="Arial" w:cs="Arial"/>
                <w:position w:val="6"/>
                <w:lang w:val="en-US"/>
              </w:rPr>
              <w:t>2</w:t>
            </w:r>
            <w:r w:rsidRPr="007B30E7">
              <w:rPr>
                <w:rFonts w:ascii="Arial" w:hAnsi="Arial" w:cs="Arial"/>
                <w:lang w:val="en-US"/>
              </w:rPr>
              <w:t>)</w:t>
            </w:r>
          </w:p>
          <w:p w14:paraId="7304F5E1" w14:textId="77777777" w:rsidR="00EF6227" w:rsidRPr="007B30E7" w:rsidRDefault="00EF6227" w:rsidP="008734E1">
            <w:pPr>
              <w:pStyle w:val="Indent10"/>
              <w:keepNext/>
              <w:widowControl/>
              <w:spacing w:before="240"/>
              <w:rPr>
                <w:rFonts w:ascii="Arial" w:hAnsi="Arial" w:cs="Arial"/>
                <w:position w:val="6"/>
                <w:lang w:val="en-US"/>
              </w:rPr>
            </w:pPr>
            <w:r w:rsidRPr="007B30E7">
              <w:rPr>
                <w:rFonts w:ascii="Arial" w:hAnsi="Arial" w:cs="Arial"/>
                <w:lang w:val="en-US"/>
              </w:rPr>
              <w:t>Not exceeding 4 Becquerels/cm</w:t>
            </w:r>
            <w:r w:rsidRPr="007B30E7">
              <w:rPr>
                <w:rFonts w:ascii="Arial" w:hAnsi="Arial" w:cs="Arial"/>
                <w:position w:val="6"/>
                <w:lang w:val="en-US"/>
              </w:rPr>
              <w:t>2</w:t>
            </w:r>
          </w:p>
          <w:p w14:paraId="2059C0F6" w14:textId="77777777" w:rsidR="00EF6227" w:rsidRPr="007B30E7" w:rsidRDefault="00EF6227" w:rsidP="008734E1">
            <w:pPr>
              <w:pStyle w:val="Flush2"/>
              <w:keepNext/>
              <w:widowControl/>
              <w:spacing w:before="0" w:after="240"/>
              <w:ind w:hanging="360"/>
              <w:rPr>
                <w:rFonts w:ascii="Arial" w:hAnsi="Arial" w:cs="Arial"/>
                <w:lang w:val="en-US"/>
              </w:rPr>
            </w:pPr>
            <w:r w:rsidRPr="007B30E7">
              <w:rPr>
                <w:rFonts w:ascii="Arial" w:hAnsi="Arial" w:cs="Arial"/>
                <w:lang w:val="en-US"/>
              </w:rPr>
              <w:t xml:space="preserve">(10 </w:t>
            </w:r>
            <w:r w:rsidRPr="007B30E7">
              <w:rPr>
                <w:rFonts w:ascii="Arial" w:hAnsi="Arial" w:cs="Arial"/>
                <w:position w:val="6"/>
                <w:lang w:val="en-US"/>
              </w:rPr>
              <w:t xml:space="preserve">- 4 </w:t>
            </w:r>
            <w:r w:rsidRPr="007B30E7">
              <w:rPr>
                <w:rFonts w:ascii="Arial" w:hAnsi="Arial" w:cs="Arial"/>
                <w:lang w:val="en-US"/>
              </w:rPr>
              <w:t>microcuries/cm</w:t>
            </w:r>
            <w:r w:rsidRPr="007B30E7">
              <w:rPr>
                <w:rFonts w:ascii="Arial" w:hAnsi="Arial" w:cs="Arial"/>
                <w:position w:val="6"/>
                <w:lang w:val="en-US"/>
              </w:rPr>
              <w:t>2</w:t>
            </w:r>
            <w:r w:rsidRPr="007B30E7">
              <w:rPr>
                <w:rFonts w:ascii="Arial" w:hAnsi="Arial" w:cs="Arial"/>
                <w:lang w:val="en-US"/>
              </w:rPr>
              <w:t>)</w:t>
            </w:r>
          </w:p>
          <w:p w14:paraId="2E4C5989" w14:textId="77777777" w:rsidR="00EF6227" w:rsidRPr="007B30E7" w:rsidRDefault="00EF6227" w:rsidP="008734E1">
            <w:pPr>
              <w:pStyle w:val="Indent10"/>
              <w:keepNext/>
              <w:widowControl/>
              <w:rPr>
                <w:rFonts w:ascii="Arial" w:hAnsi="Arial" w:cs="Arial"/>
                <w:position w:val="6"/>
                <w:lang w:val="en-US"/>
              </w:rPr>
            </w:pPr>
            <w:r w:rsidRPr="007B30E7">
              <w:rPr>
                <w:rFonts w:ascii="Arial" w:hAnsi="Arial" w:cs="Arial"/>
                <w:lang w:val="en-US"/>
              </w:rPr>
              <w:t>Not exceeding 0.4 Becquerels/cm</w:t>
            </w:r>
            <w:r w:rsidRPr="007B30E7">
              <w:rPr>
                <w:rFonts w:ascii="Arial" w:hAnsi="Arial" w:cs="Arial"/>
                <w:position w:val="6"/>
                <w:lang w:val="en-US"/>
              </w:rPr>
              <w:t>2</w:t>
            </w:r>
          </w:p>
          <w:p w14:paraId="4213B124" w14:textId="77777777" w:rsidR="00EF6227" w:rsidRPr="007B30E7" w:rsidRDefault="00EF6227" w:rsidP="008734E1">
            <w:pPr>
              <w:pStyle w:val="Flush2"/>
              <w:keepNext/>
              <w:widowControl/>
              <w:spacing w:before="0" w:after="240"/>
              <w:ind w:hanging="360"/>
              <w:rPr>
                <w:rFonts w:ascii="Arial" w:hAnsi="Arial" w:cs="Arial"/>
                <w:lang w:val="en-US"/>
              </w:rPr>
            </w:pPr>
            <w:r w:rsidRPr="007B30E7">
              <w:rPr>
                <w:rFonts w:ascii="Arial" w:hAnsi="Arial" w:cs="Arial"/>
                <w:lang w:val="en-US"/>
              </w:rPr>
              <w:t xml:space="preserve">(10 </w:t>
            </w:r>
            <w:r w:rsidRPr="007B30E7">
              <w:rPr>
                <w:rFonts w:ascii="Arial" w:hAnsi="Arial" w:cs="Arial"/>
                <w:position w:val="6"/>
                <w:lang w:val="en-US"/>
              </w:rPr>
              <w:t xml:space="preserve">- 5 </w:t>
            </w:r>
            <w:r w:rsidRPr="007B30E7">
              <w:rPr>
                <w:rFonts w:ascii="Arial" w:hAnsi="Arial" w:cs="Arial"/>
                <w:lang w:val="en-US"/>
              </w:rPr>
              <w:t>microcuries/cm</w:t>
            </w:r>
            <w:r w:rsidRPr="007B30E7">
              <w:rPr>
                <w:rFonts w:ascii="Arial" w:hAnsi="Arial" w:cs="Arial"/>
                <w:position w:val="6"/>
                <w:lang w:val="en-US"/>
              </w:rPr>
              <w:t>2</w:t>
            </w:r>
            <w:r w:rsidRPr="007B30E7">
              <w:rPr>
                <w:rFonts w:ascii="Arial" w:hAnsi="Arial" w:cs="Arial"/>
                <w:lang w:val="en-US"/>
              </w:rPr>
              <w:t>)</w:t>
            </w:r>
          </w:p>
        </w:tc>
      </w:tr>
    </w:tbl>
    <w:p w14:paraId="1D6FE758" w14:textId="77777777" w:rsidR="00EF6227" w:rsidRPr="007B30E7" w:rsidRDefault="00EF6227" w:rsidP="00544F4C">
      <w:pPr>
        <w:pStyle w:val="LongIndent1"/>
        <w:keepNext/>
        <w:widowControl/>
        <w:ind w:left="1134" w:hanging="567"/>
        <w:rPr>
          <w:rFonts w:ascii="Arial" w:hAnsi="Arial" w:cs="Arial"/>
          <w:lang w:val="en-US"/>
        </w:rPr>
      </w:pPr>
      <w:r w:rsidRPr="007B30E7">
        <w:rPr>
          <w:rFonts w:ascii="Arial" w:hAnsi="Arial" w:cs="Arial"/>
          <w:lang w:val="en-US"/>
        </w:rPr>
        <w:t>(iv)</w:t>
      </w:r>
      <w:r w:rsidRPr="007B30E7">
        <w:rPr>
          <w:rFonts w:ascii="Arial" w:hAnsi="Arial" w:cs="Arial"/>
          <w:lang w:val="en-US"/>
        </w:rPr>
        <w:tab/>
        <w:t>the cover afforded hereby may be cancelled at any time by the Insurers giving seven days' notice of cancellation.</w:t>
      </w:r>
    </w:p>
    <w:p w14:paraId="690ACDD8" w14:textId="77777777" w:rsidR="00EF6227" w:rsidRPr="007B30E7" w:rsidRDefault="00907610" w:rsidP="008734E1">
      <w:pPr>
        <w:spacing w:before="480"/>
        <w:rPr>
          <w:rFonts w:ascii="Arial" w:hAnsi="Arial" w:cs="Arial"/>
          <w:sz w:val="20"/>
          <w:szCs w:val="20"/>
          <w:lang w:val="en-US"/>
        </w:rPr>
      </w:pPr>
      <w:r w:rsidRPr="007B30E7">
        <w:rPr>
          <w:rFonts w:ascii="Arial" w:hAnsi="Arial" w:cs="Arial"/>
          <w:b/>
          <w:bCs/>
          <w:sz w:val="20"/>
          <w:szCs w:val="20"/>
          <w:lang w:val="en-US"/>
        </w:rPr>
        <w:t>AVN</w:t>
      </w:r>
      <w:r w:rsidR="00EF6227" w:rsidRPr="007B30E7">
        <w:rPr>
          <w:rFonts w:ascii="Arial" w:hAnsi="Arial" w:cs="Arial"/>
          <w:b/>
          <w:bCs/>
          <w:sz w:val="20"/>
          <w:szCs w:val="20"/>
          <w:lang w:val="en-US"/>
        </w:rPr>
        <w:t>38</w:t>
      </w:r>
      <w:proofErr w:type="gramStart"/>
      <w:r w:rsidR="00EF6227" w:rsidRPr="007B30E7">
        <w:rPr>
          <w:rFonts w:ascii="Arial" w:hAnsi="Arial" w:cs="Arial"/>
          <w:b/>
          <w:bCs/>
          <w:sz w:val="20"/>
          <w:szCs w:val="20"/>
          <w:lang w:val="en-US"/>
        </w:rPr>
        <w:t xml:space="preserve">B  </w:t>
      </w:r>
      <w:r w:rsidR="00A65F1C" w:rsidRPr="007B30E7">
        <w:rPr>
          <w:rFonts w:ascii="Arial" w:hAnsi="Arial" w:cs="Arial"/>
          <w:b/>
          <w:bCs/>
          <w:sz w:val="20"/>
          <w:szCs w:val="20"/>
          <w:lang w:val="en-US"/>
        </w:rPr>
        <w:tab/>
      </w:r>
      <w:proofErr w:type="gramEnd"/>
      <w:r w:rsidR="00EF6227" w:rsidRPr="007B30E7">
        <w:rPr>
          <w:rFonts w:ascii="Arial" w:hAnsi="Arial" w:cs="Arial"/>
          <w:b/>
          <w:bCs/>
          <w:sz w:val="20"/>
          <w:szCs w:val="20"/>
          <w:lang w:val="en-US"/>
        </w:rPr>
        <w:t xml:space="preserve">22.7.96 </w:t>
      </w:r>
      <w:r w:rsidR="00EF6227" w:rsidRPr="007B30E7">
        <w:rPr>
          <w:rFonts w:ascii="Arial" w:hAnsi="Arial" w:cs="Arial"/>
          <w:sz w:val="20"/>
          <w:szCs w:val="20"/>
          <w:lang w:val="en-US"/>
        </w:rPr>
        <w:t xml:space="preserve"> </w:t>
      </w:r>
    </w:p>
    <w:p w14:paraId="5E87BE1E" w14:textId="501B8CD0" w:rsidR="006029C5" w:rsidRPr="007B30E7" w:rsidRDefault="006029C5" w:rsidP="006029C5">
      <w:pPr>
        <w:tabs>
          <w:tab w:val="left" w:pos="567"/>
          <w:tab w:val="left" w:pos="1985"/>
          <w:tab w:val="left" w:pos="2410"/>
        </w:tabs>
        <w:spacing w:line="220" w:lineRule="exact"/>
        <w:jc w:val="center"/>
        <w:rPr>
          <w:rFonts w:ascii="Arial" w:hAnsi="Arial" w:cs="Arial"/>
          <w:b/>
          <w:sz w:val="20"/>
          <w:szCs w:val="20"/>
        </w:rPr>
      </w:pPr>
      <w:r w:rsidRPr="007B30E7">
        <w:rPr>
          <w:rFonts w:ascii="Arial" w:hAnsi="Arial" w:cs="Arial"/>
          <w:sz w:val="20"/>
          <w:szCs w:val="20"/>
        </w:rPr>
        <w:br w:type="page"/>
      </w:r>
    </w:p>
    <w:p w14:paraId="188D4921" w14:textId="1048F0CB" w:rsidR="00507B27" w:rsidRPr="00963AE4" w:rsidRDefault="00507B27" w:rsidP="00A355A1">
      <w:pPr>
        <w:tabs>
          <w:tab w:val="left" w:pos="567"/>
          <w:tab w:val="left" w:pos="1985"/>
          <w:tab w:val="left" w:pos="2410"/>
        </w:tabs>
        <w:spacing w:line="220" w:lineRule="exact"/>
        <w:jc w:val="center"/>
        <w:rPr>
          <w:rFonts w:ascii="Arial" w:hAnsi="Arial" w:cs="Arial"/>
          <w:b/>
          <w:sz w:val="20"/>
          <w:szCs w:val="20"/>
        </w:rPr>
      </w:pPr>
      <w:bookmarkStart w:id="2" w:name="Clauses"/>
      <w:bookmarkEnd w:id="2"/>
      <w:r w:rsidRPr="00963AE4">
        <w:rPr>
          <w:rFonts w:ascii="Arial" w:hAnsi="Arial" w:cs="Arial"/>
          <w:b/>
          <w:sz w:val="20"/>
          <w:szCs w:val="20"/>
        </w:rPr>
        <w:lastRenderedPageBreak/>
        <w:t xml:space="preserve">ATTACHMENT NUMBER </w:t>
      </w:r>
      <w:r w:rsidR="00963AE4" w:rsidRPr="00A355A1">
        <w:rPr>
          <w:rFonts w:ascii="Arial" w:hAnsi="Arial" w:cs="Arial"/>
          <w:b/>
          <w:sz w:val="20"/>
          <w:szCs w:val="20"/>
        </w:rPr>
        <w:t>3</w:t>
      </w:r>
    </w:p>
    <w:p w14:paraId="7F3B2631" w14:textId="77777777" w:rsidR="00507B27" w:rsidRPr="007B30E7" w:rsidRDefault="00507B27">
      <w:pPr>
        <w:pStyle w:val="MainHead"/>
        <w:rPr>
          <w:rFonts w:ascii="Arial" w:hAnsi="Arial" w:cs="Arial"/>
        </w:rPr>
      </w:pPr>
      <w:r w:rsidRPr="007B30E7">
        <w:rPr>
          <w:rFonts w:ascii="Arial" w:hAnsi="Arial" w:cs="Arial"/>
        </w:rPr>
        <w:t>DATE RECOGNITION EXCLUSION CLAUSE</w:t>
      </w:r>
    </w:p>
    <w:p w14:paraId="1B351047" w14:textId="77777777" w:rsidR="00507B27" w:rsidRPr="007B30E7" w:rsidRDefault="00507B27">
      <w:pPr>
        <w:keepNext/>
        <w:spacing w:before="480"/>
        <w:rPr>
          <w:rFonts w:ascii="Arial" w:hAnsi="Arial" w:cs="Arial"/>
          <w:sz w:val="20"/>
          <w:szCs w:val="20"/>
        </w:rPr>
      </w:pPr>
      <w:r w:rsidRPr="007B30E7">
        <w:rPr>
          <w:rFonts w:ascii="Arial" w:hAnsi="Arial" w:cs="Arial"/>
          <w:sz w:val="20"/>
          <w:szCs w:val="20"/>
        </w:rPr>
        <w:t>This Policy 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14:paraId="5DBE2B9D" w14:textId="77777777" w:rsidR="00507B27" w:rsidRPr="007B30E7" w:rsidRDefault="00507B27" w:rsidP="00B34CDA">
      <w:pPr>
        <w:pStyle w:val="Indent"/>
        <w:ind w:left="567" w:hanging="567"/>
        <w:rPr>
          <w:rFonts w:ascii="Arial" w:hAnsi="Arial" w:cs="Arial"/>
        </w:rPr>
      </w:pPr>
      <w:r w:rsidRPr="007B30E7">
        <w:rPr>
          <w:rFonts w:ascii="Arial" w:hAnsi="Arial" w:cs="Arial"/>
        </w:rPr>
        <w:t>(a)</w:t>
      </w:r>
      <w:r w:rsidRPr="007B30E7">
        <w:rPr>
          <w:rFonts w:ascii="Arial" w:hAnsi="Arial" w:cs="Arial"/>
        </w:rPr>
        <w:tab/>
        <w:t>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time;</w:t>
      </w:r>
      <w:r w:rsidR="00B34CDA" w:rsidRPr="007B30E7">
        <w:rPr>
          <w:rFonts w:ascii="Arial" w:hAnsi="Arial" w:cs="Arial"/>
        </w:rPr>
        <w:t xml:space="preserve"> </w:t>
      </w:r>
      <w:r w:rsidRPr="007B30E7">
        <w:rPr>
          <w:rFonts w:ascii="Arial" w:hAnsi="Arial" w:cs="Arial"/>
        </w:rPr>
        <w:t>whether on or before or after such change of year, date or time;</w:t>
      </w:r>
    </w:p>
    <w:p w14:paraId="639C0C3C" w14:textId="77777777" w:rsidR="00507B27" w:rsidRPr="007B30E7" w:rsidRDefault="00507B27" w:rsidP="000C32E6">
      <w:pPr>
        <w:pStyle w:val="Indent"/>
        <w:ind w:left="567" w:hanging="567"/>
        <w:rPr>
          <w:rFonts w:ascii="Arial" w:hAnsi="Arial" w:cs="Arial"/>
        </w:rPr>
      </w:pPr>
      <w:r w:rsidRPr="007B30E7">
        <w:rPr>
          <w:rFonts w:ascii="Arial" w:hAnsi="Arial" w:cs="Arial"/>
        </w:rPr>
        <w:t>(b)</w:t>
      </w:r>
      <w:r w:rsidRPr="007B30E7">
        <w:rPr>
          <w:rFonts w:ascii="Arial" w:hAnsi="Arial" w:cs="Arial"/>
        </w:rPr>
        <w:tab/>
        <w:t>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given or services performed in connection with any such change or modification;</w:t>
      </w:r>
    </w:p>
    <w:p w14:paraId="748E50B5" w14:textId="77777777" w:rsidR="00507B27" w:rsidRPr="007B30E7" w:rsidRDefault="00507B27" w:rsidP="000C32E6">
      <w:pPr>
        <w:pStyle w:val="Indent"/>
        <w:ind w:left="567" w:hanging="567"/>
        <w:rPr>
          <w:rFonts w:ascii="Arial" w:hAnsi="Arial" w:cs="Arial"/>
        </w:rPr>
      </w:pPr>
      <w:r w:rsidRPr="007B30E7">
        <w:rPr>
          <w:rFonts w:ascii="Arial" w:hAnsi="Arial" w:cs="Arial"/>
        </w:rPr>
        <w:t>(c)</w:t>
      </w:r>
      <w:r w:rsidRPr="007B30E7">
        <w:rPr>
          <w:rFonts w:ascii="Arial" w:hAnsi="Arial" w:cs="Arial"/>
        </w:rPr>
        <w:tab/>
        <w:t xml:space="preserve">any non-use or unavailability for use of any property or equipment of any kind whatsoever resulting from any act, failure to act or decision of the Insured or of any third party related to any such change of year, date or </w:t>
      </w:r>
      <w:proofErr w:type="gramStart"/>
      <w:r w:rsidRPr="007B30E7">
        <w:rPr>
          <w:rFonts w:ascii="Arial" w:hAnsi="Arial" w:cs="Arial"/>
        </w:rPr>
        <w:t>time;</w:t>
      </w:r>
      <w:proofErr w:type="gramEnd"/>
    </w:p>
    <w:p w14:paraId="12BB13B6" w14:textId="77777777" w:rsidR="00507B27" w:rsidRPr="007B30E7" w:rsidRDefault="00507B27">
      <w:pPr>
        <w:keepNext/>
        <w:spacing w:before="240"/>
        <w:rPr>
          <w:rFonts w:ascii="Arial" w:hAnsi="Arial" w:cs="Arial"/>
          <w:sz w:val="20"/>
          <w:szCs w:val="20"/>
        </w:rPr>
      </w:pPr>
      <w:r w:rsidRPr="007B30E7">
        <w:rPr>
          <w:rFonts w:ascii="Arial" w:hAnsi="Arial" w:cs="Arial"/>
          <w:sz w:val="20"/>
          <w:szCs w:val="20"/>
        </w:rPr>
        <w:t>and any provision in this Policy concerning any duty of Insurers to investigate or defend claims shall not apply to any claims so excluded.</w:t>
      </w:r>
    </w:p>
    <w:p w14:paraId="2DEFEC95" w14:textId="77777777" w:rsidR="00507B27" w:rsidRPr="007B30E7" w:rsidRDefault="00907610" w:rsidP="00A65F1C">
      <w:pPr>
        <w:spacing w:before="480"/>
        <w:ind w:left="1418" w:hanging="1418"/>
        <w:rPr>
          <w:rFonts w:ascii="Arial" w:hAnsi="Arial" w:cs="Arial"/>
          <w:b/>
          <w:bCs/>
          <w:sz w:val="20"/>
          <w:szCs w:val="20"/>
        </w:rPr>
      </w:pPr>
      <w:r w:rsidRPr="007B30E7">
        <w:rPr>
          <w:rFonts w:ascii="Arial" w:hAnsi="Arial" w:cs="Arial"/>
          <w:b/>
          <w:bCs/>
          <w:sz w:val="20"/>
          <w:szCs w:val="20"/>
        </w:rPr>
        <w:t>AVN</w:t>
      </w:r>
      <w:r w:rsidR="00507B27" w:rsidRPr="007B30E7">
        <w:rPr>
          <w:rFonts w:ascii="Arial" w:hAnsi="Arial" w:cs="Arial"/>
          <w:b/>
          <w:bCs/>
          <w:sz w:val="20"/>
          <w:szCs w:val="20"/>
        </w:rPr>
        <w:t>2000</w:t>
      </w:r>
      <w:proofErr w:type="gramStart"/>
      <w:r w:rsidR="00507B27" w:rsidRPr="007B30E7">
        <w:rPr>
          <w:rFonts w:ascii="Arial" w:hAnsi="Arial" w:cs="Arial"/>
          <w:b/>
          <w:bCs/>
          <w:sz w:val="20"/>
          <w:szCs w:val="20"/>
        </w:rPr>
        <w:t xml:space="preserve">A  </w:t>
      </w:r>
      <w:r w:rsidR="00A65F1C" w:rsidRPr="007B30E7">
        <w:rPr>
          <w:rFonts w:ascii="Arial" w:hAnsi="Arial" w:cs="Arial"/>
          <w:b/>
          <w:bCs/>
          <w:sz w:val="20"/>
          <w:szCs w:val="20"/>
        </w:rPr>
        <w:tab/>
      </w:r>
      <w:proofErr w:type="gramEnd"/>
      <w:r w:rsidR="00507B27" w:rsidRPr="007B30E7">
        <w:rPr>
          <w:rFonts w:ascii="Arial" w:hAnsi="Arial" w:cs="Arial"/>
          <w:b/>
          <w:bCs/>
          <w:sz w:val="20"/>
          <w:szCs w:val="20"/>
        </w:rPr>
        <w:t>14.03.01</w:t>
      </w:r>
    </w:p>
    <w:p w14:paraId="6853E432" w14:textId="33E611CE" w:rsidR="00507B27" w:rsidRPr="007B30E7" w:rsidRDefault="00507B27" w:rsidP="00507B27">
      <w:pPr>
        <w:tabs>
          <w:tab w:val="left" w:pos="567"/>
          <w:tab w:val="left" w:pos="1985"/>
          <w:tab w:val="left" w:pos="2410"/>
        </w:tabs>
        <w:spacing w:line="220" w:lineRule="exact"/>
        <w:jc w:val="center"/>
        <w:rPr>
          <w:rFonts w:ascii="Arial" w:hAnsi="Arial" w:cs="Arial"/>
          <w:b/>
          <w:sz w:val="20"/>
          <w:szCs w:val="20"/>
        </w:rPr>
      </w:pPr>
      <w:r w:rsidRPr="007B30E7">
        <w:rPr>
          <w:rFonts w:ascii="Arial" w:hAnsi="Arial" w:cs="Arial"/>
          <w:sz w:val="20"/>
          <w:szCs w:val="20"/>
        </w:rPr>
        <w:br w:type="page"/>
      </w:r>
    </w:p>
    <w:p w14:paraId="75664AB9" w14:textId="594A5E95" w:rsidR="00507B27" w:rsidRPr="007B30E7" w:rsidRDefault="00507B27" w:rsidP="000A3E62">
      <w:pPr>
        <w:tabs>
          <w:tab w:val="left" w:pos="567"/>
          <w:tab w:val="left" w:pos="1985"/>
          <w:tab w:val="left" w:pos="2410"/>
        </w:tabs>
        <w:spacing w:before="480"/>
        <w:jc w:val="center"/>
        <w:rPr>
          <w:rFonts w:ascii="Arial" w:hAnsi="Arial" w:cs="Arial"/>
          <w:b/>
          <w:sz w:val="20"/>
          <w:szCs w:val="20"/>
        </w:rPr>
      </w:pPr>
      <w:r w:rsidRPr="007B30E7">
        <w:rPr>
          <w:rFonts w:ascii="Arial" w:hAnsi="Arial" w:cs="Arial"/>
          <w:b/>
          <w:sz w:val="20"/>
          <w:szCs w:val="20"/>
        </w:rPr>
        <w:lastRenderedPageBreak/>
        <w:t xml:space="preserve">ATTACHMENT NUMBER </w:t>
      </w:r>
      <w:r w:rsidR="00963AE4">
        <w:rPr>
          <w:rFonts w:ascii="Arial" w:hAnsi="Arial" w:cs="Arial"/>
          <w:b/>
          <w:sz w:val="20"/>
          <w:szCs w:val="20"/>
        </w:rPr>
        <w:t>4</w:t>
      </w:r>
    </w:p>
    <w:p w14:paraId="704D7F02" w14:textId="77777777" w:rsidR="00507B27" w:rsidRPr="007B30E7" w:rsidRDefault="00507B27" w:rsidP="00B70858">
      <w:pPr>
        <w:pStyle w:val="MainHead"/>
        <w:rPr>
          <w:rFonts w:ascii="Arial" w:hAnsi="Arial"/>
        </w:rPr>
      </w:pPr>
      <w:r w:rsidRPr="007B30E7">
        <w:rPr>
          <w:rFonts w:ascii="Arial" w:hAnsi="Arial"/>
        </w:rPr>
        <w:t>CONTRACTS (RIGHTS OF THIRD PARTIES) ACT 1999 EXCLUSION CLAUSE</w:t>
      </w:r>
    </w:p>
    <w:p w14:paraId="680E6DD4" w14:textId="77777777" w:rsidR="00507B27" w:rsidRPr="007B30E7" w:rsidRDefault="00507B27" w:rsidP="00B37575">
      <w:pPr>
        <w:keepNext/>
        <w:spacing w:before="240"/>
        <w:rPr>
          <w:rFonts w:ascii="Arial" w:hAnsi="Arial" w:cs="Arial"/>
          <w:sz w:val="20"/>
          <w:szCs w:val="20"/>
        </w:rPr>
      </w:pPr>
      <w:r w:rsidRPr="007B30E7">
        <w:rPr>
          <w:rFonts w:ascii="Arial" w:hAnsi="Arial" w:cs="Arial"/>
          <w:sz w:val="20"/>
          <w:szCs w:val="20"/>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1999 are excluded from this insurance or reinsurance.</w:t>
      </w:r>
    </w:p>
    <w:p w14:paraId="0C9852D5" w14:textId="77777777" w:rsidR="00507B27" w:rsidRPr="007B30E7" w:rsidRDefault="00907610" w:rsidP="00A65F1C">
      <w:pPr>
        <w:spacing w:before="480"/>
        <w:ind w:left="993" w:hanging="993"/>
        <w:rPr>
          <w:rFonts w:ascii="Arial" w:hAnsi="Arial" w:cs="Arial"/>
          <w:b/>
          <w:bCs/>
          <w:sz w:val="20"/>
          <w:szCs w:val="20"/>
        </w:rPr>
      </w:pPr>
      <w:r w:rsidRPr="007B30E7">
        <w:rPr>
          <w:rFonts w:ascii="Arial" w:hAnsi="Arial" w:cs="Arial"/>
          <w:b/>
          <w:bCs/>
          <w:sz w:val="20"/>
          <w:szCs w:val="20"/>
        </w:rPr>
        <w:t>AVN</w:t>
      </w:r>
      <w:proofErr w:type="gramStart"/>
      <w:r w:rsidR="00507B27" w:rsidRPr="007B30E7">
        <w:rPr>
          <w:rFonts w:ascii="Arial" w:hAnsi="Arial" w:cs="Arial"/>
          <w:b/>
          <w:bCs/>
          <w:sz w:val="20"/>
          <w:szCs w:val="20"/>
        </w:rPr>
        <w:t xml:space="preserve">72  </w:t>
      </w:r>
      <w:r w:rsidR="00A65F1C" w:rsidRPr="007B30E7">
        <w:rPr>
          <w:rFonts w:ascii="Arial" w:hAnsi="Arial" w:cs="Arial"/>
          <w:b/>
          <w:bCs/>
          <w:sz w:val="20"/>
          <w:szCs w:val="20"/>
        </w:rPr>
        <w:tab/>
      </w:r>
      <w:proofErr w:type="gramEnd"/>
      <w:r w:rsidR="00B34CDA" w:rsidRPr="007B30E7">
        <w:rPr>
          <w:rFonts w:ascii="Arial" w:hAnsi="Arial" w:cs="Arial"/>
          <w:b/>
          <w:bCs/>
          <w:sz w:val="20"/>
          <w:szCs w:val="20"/>
        </w:rPr>
        <w:t>9.2.</w:t>
      </w:r>
      <w:r w:rsidR="00507B27" w:rsidRPr="007B30E7">
        <w:rPr>
          <w:rFonts w:ascii="Arial" w:hAnsi="Arial" w:cs="Arial"/>
          <w:b/>
          <w:bCs/>
          <w:sz w:val="20"/>
          <w:szCs w:val="20"/>
        </w:rPr>
        <w:t>00</w:t>
      </w:r>
    </w:p>
    <w:p w14:paraId="30A589A7" w14:textId="77777777" w:rsidR="00AC4D42" w:rsidRDefault="00AC4D42" w:rsidP="00920B1F">
      <w:pPr>
        <w:autoSpaceDE w:val="0"/>
        <w:autoSpaceDN w:val="0"/>
        <w:adjustRightInd w:val="0"/>
        <w:snapToGrid w:val="0"/>
        <w:rPr>
          <w:rFonts w:ascii="Arial" w:hAnsi="Arial" w:cs="Arial"/>
          <w:sz w:val="23"/>
          <w:szCs w:val="23"/>
          <w:lang w:eastAsia="en-GB"/>
        </w:rPr>
      </w:pPr>
    </w:p>
    <w:p w14:paraId="5E684356" w14:textId="77777777" w:rsidR="00963AE4" w:rsidRDefault="00963AE4" w:rsidP="00920B1F">
      <w:pPr>
        <w:autoSpaceDE w:val="0"/>
        <w:autoSpaceDN w:val="0"/>
        <w:adjustRightInd w:val="0"/>
        <w:snapToGrid w:val="0"/>
        <w:rPr>
          <w:rFonts w:ascii="Arial" w:hAnsi="Arial" w:cs="Arial"/>
          <w:sz w:val="23"/>
          <w:szCs w:val="23"/>
          <w:lang w:eastAsia="en-GB"/>
        </w:rPr>
      </w:pPr>
    </w:p>
    <w:p w14:paraId="6E3D3A32" w14:textId="77777777" w:rsidR="00963AE4" w:rsidRDefault="00963AE4" w:rsidP="00920B1F">
      <w:pPr>
        <w:autoSpaceDE w:val="0"/>
        <w:autoSpaceDN w:val="0"/>
        <w:adjustRightInd w:val="0"/>
        <w:snapToGrid w:val="0"/>
        <w:rPr>
          <w:rFonts w:ascii="Arial" w:hAnsi="Arial" w:cs="Arial"/>
          <w:sz w:val="23"/>
          <w:szCs w:val="23"/>
          <w:lang w:eastAsia="en-GB"/>
        </w:rPr>
      </w:pPr>
    </w:p>
    <w:p w14:paraId="0579FB4F" w14:textId="77777777" w:rsidR="00963AE4" w:rsidRDefault="00963AE4" w:rsidP="00920B1F">
      <w:pPr>
        <w:autoSpaceDE w:val="0"/>
        <w:autoSpaceDN w:val="0"/>
        <w:adjustRightInd w:val="0"/>
        <w:snapToGrid w:val="0"/>
        <w:rPr>
          <w:rFonts w:ascii="Arial" w:hAnsi="Arial" w:cs="Arial"/>
          <w:sz w:val="23"/>
          <w:szCs w:val="23"/>
          <w:lang w:eastAsia="en-GB"/>
        </w:rPr>
      </w:pPr>
    </w:p>
    <w:p w14:paraId="1143E4B6" w14:textId="77777777" w:rsidR="00963AE4" w:rsidRDefault="00963AE4" w:rsidP="00920B1F">
      <w:pPr>
        <w:autoSpaceDE w:val="0"/>
        <w:autoSpaceDN w:val="0"/>
        <w:adjustRightInd w:val="0"/>
        <w:snapToGrid w:val="0"/>
        <w:rPr>
          <w:rFonts w:ascii="Arial" w:hAnsi="Arial" w:cs="Arial"/>
          <w:sz w:val="23"/>
          <w:szCs w:val="23"/>
          <w:lang w:eastAsia="en-GB"/>
        </w:rPr>
      </w:pPr>
    </w:p>
    <w:p w14:paraId="350F860D" w14:textId="77777777" w:rsidR="00963AE4" w:rsidRDefault="00963AE4" w:rsidP="00920B1F">
      <w:pPr>
        <w:autoSpaceDE w:val="0"/>
        <w:autoSpaceDN w:val="0"/>
        <w:adjustRightInd w:val="0"/>
        <w:snapToGrid w:val="0"/>
        <w:rPr>
          <w:rFonts w:ascii="Arial" w:hAnsi="Arial" w:cs="Arial"/>
          <w:sz w:val="23"/>
          <w:szCs w:val="23"/>
          <w:lang w:eastAsia="en-GB"/>
        </w:rPr>
      </w:pPr>
    </w:p>
    <w:p w14:paraId="271C7B13" w14:textId="77777777" w:rsidR="00963AE4" w:rsidRDefault="00963AE4" w:rsidP="00920B1F">
      <w:pPr>
        <w:autoSpaceDE w:val="0"/>
        <w:autoSpaceDN w:val="0"/>
        <w:adjustRightInd w:val="0"/>
        <w:snapToGrid w:val="0"/>
        <w:rPr>
          <w:rFonts w:ascii="Arial" w:hAnsi="Arial" w:cs="Arial"/>
          <w:sz w:val="23"/>
          <w:szCs w:val="23"/>
          <w:lang w:eastAsia="en-GB"/>
        </w:rPr>
      </w:pPr>
    </w:p>
    <w:p w14:paraId="5B1E1D38" w14:textId="77777777" w:rsidR="00963AE4" w:rsidRDefault="00963AE4" w:rsidP="00920B1F">
      <w:pPr>
        <w:autoSpaceDE w:val="0"/>
        <w:autoSpaceDN w:val="0"/>
        <w:adjustRightInd w:val="0"/>
        <w:snapToGrid w:val="0"/>
        <w:rPr>
          <w:rFonts w:ascii="Arial" w:hAnsi="Arial" w:cs="Arial"/>
          <w:sz w:val="23"/>
          <w:szCs w:val="23"/>
          <w:lang w:eastAsia="en-GB"/>
        </w:rPr>
      </w:pPr>
    </w:p>
    <w:p w14:paraId="105FB9A7" w14:textId="77777777" w:rsidR="00963AE4" w:rsidRDefault="00963AE4" w:rsidP="00920B1F">
      <w:pPr>
        <w:autoSpaceDE w:val="0"/>
        <w:autoSpaceDN w:val="0"/>
        <w:adjustRightInd w:val="0"/>
        <w:snapToGrid w:val="0"/>
        <w:rPr>
          <w:rFonts w:ascii="Arial" w:hAnsi="Arial" w:cs="Arial"/>
          <w:sz w:val="23"/>
          <w:szCs w:val="23"/>
          <w:lang w:eastAsia="en-GB"/>
        </w:rPr>
      </w:pPr>
    </w:p>
    <w:p w14:paraId="5F0E0381" w14:textId="77777777" w:rsidR="00963AE4" w:rsidRDefault="00963AE4" w:rsidP="00920B1F">
      <w:pPr>
        <w:autoSpaceDE w:val="0"/>
        <w:autoSpaceDN w:val="0"/>
        <w:adjustRightInd w:val="0"/>
        <w:snapToGrid w:val="0"/>
        <w:rPr>
          <w:rFonts w:ascii="Arial" w:hAnsi="Arial" w:cs="Arial"/>
          <w:sz w:val="23"/>
          <w:szCs w:val="23"/>
          <w:lang w:eastAsia="en-GB"/>
        </w:rPr>
      </w:pPr>
    </w:p>
    <w:p w14:paraId="31A145AC" w14:textId="77777777" w:rsidR="00963AE4" w:rsidRDefault="00963AE4" w:rsidP="00920B1F">
      <w:pPr>
        <w:autoSpaceDE w:val="0"/>
        <w:autoSpaceDN w:val="0"/>
        <w:adjustRightInd w:val="0"/>
        <w:snapToGrid w:val="0"/>
        <w:rPr>
          <w:rFonts w:ascii="Arial" w:hAnsi="Arial" w:cs="Arial"/>
          <w:sz w:val="23"/>
          <w:szCs w:val="23"/>
          <w:lang w:eastAsia="en-GB"/>
        </w:rPr>
      </w:pPr>
    </w:p>
    <w:p w14:paraId="2EA32D7F" w14:textId="77777777" w:rsidR="00963AE4" w:rsidRDefault="00963AE4" w:rsidP="00920B1F">
      <w:pPr>
        <w:autoSpaceDE w:val="0"/>
        <w:autoSpaceDN w:val="0"/>
        <w:adjustRightInd w:val="0"/>
        <w:snapToGrid w:val="0"/>
        <w:rPr>
          <w:rFonts w:ascii="Arial" w:hAnsi="Arial" w:cs="Arial"/>
          <w:sz w:val="23"/>
          <w:szCs w:val="23"/>
          <w:lang w:eastAsia="en-GB"/>
        </w:rPr>
      </w:pPr>
    </w:p>
    <w:p w14:paraId="7BFBD04D" w14:textId="77777777" w:rsidR="00963AE4" w:rsidRDefault="00963AE4" w:rsidP="00920B1F">
      <w:pPr>
        <w:autoSpaceDE w:val="0"/>
        <w:autoSpaceDN w:val="0"/>
        <w:adjustRightInd w:val="0"/>
        <w:snapToGrid w:val="0"/>
        <w:rPr>
          <w:rFonts w:ascii="Arial" w:hAnsi="Arial" w:cs="Arial"/>
          <w:sz w:val="23"/>
          <w:szCs w:val="23"/>
          <w:lang w:eastAsia="en-GB"/>
        </w:rPr>
      </w:pPr>
    </w:p>
    <w:p w14:paraId="065E9D84" w14:textId="77777777" w:rsidR="00963AE4" w:rsidRDefault="00963AE4" w:rsidP="00920B1F">
      <w:pPr>
        <w:autoSpaceDE w:val="0"/>
        <w:autoSpaceDN w:val="0"/>
        <w:adjustRightInd w:val="0"/>
        <w:snapToGrid w:val="0"/>
        <w:rPr>
          <w:rFonts w:ascii="Arial" w:hAnsi="Arial" w:cs="Arial"/>
          <w:sz w:val="23"/>
          <w:szCs w:val="23"/>
          <w:lang w:eastAsia="en-GB"/>
        </w:rPr>
      </w:pPr>
    </w:p>
    <w:p w14:paraId="1AFA979A" w14:textId="77777777" w:rsidR="00963AE4" w:rsidRDefault="00963AE4" w:rsidP="00920B1F">
      <w:pPr>
        <w:autoSpaceDE w:val="0"/>
        <w:autoSpaceDN w:val="0"/>
        <w:adjustRightInd w:val="0"/>
        <w:snapToGrid w:val="0"/>
        <w:rPr>
          <w:rFonts w:ascii="Arial" w:hAnsi="Arial" w:cs="Arial"/>
          <w:sz w:val="23"/>
          <w:szCs w:val="23"/>
          <w:lang w:eastAsia="en-GB"/>
        </w:rPr>
      </w:pPr>
    </w:p>
    <w:p w14:paraId="24C82942" w14:textId="77777777" w:rsidR="00963AE4" w:rsidRDefault="00963AE4" w:rsidP="00920B1F">
      <w:pPr>
        <w:autoSpaceDE w:val="0"/>
        <w:autoSpaceDN w:val="0"/>
        <w:adjustRightInd w:val="0"/>
        <w:snapToGrid w:val="0"/>
        <w:rPr>
          <w:rFonts w:ascii="Arial" w:hAnsi="Arial" w:cs="Arial"/>
          <w:sz w:val="23"/>
          <w:szCs w:val="23"/>
          <w:lang w:eastAsia="en-GB"/>
        </w:rPr>
      </w:pPr>
    </w:p>
    <w:p w14:paraId="3C5925EF" w14:textId="77777777" w:rsidR="00963AE4" w:rsidRDefault="00963AE4" w:rsidP="00920B1F">
      <w:pPr>
        <w:autoSpaceDE w:val="0"/>
        <w:autoSpaceDN w:val="0"/>
        <w:adjustRightInd w:val="0"/>
        <w:snapToGrid w:val="0"/>
        <w:rPr>
          <w:rFonts w:ascii="Arial" w:hAnsi="Arial" w:cs="Arial"/>
          <w:sz w:val="23"/>
          <w:szCs w:val="23"/>
          <w:lang w:eastAsia="en-GB"/>
        </w:rPr>
      </w:pPr>
    </w:p>
    <w:p w14:paraId="6AAAD7BE" w14:textId="77777777" w:rsidR="00963AE4" w:rsidRDefault="00963AE4" w:rsidP="00920B1F">
      <w:pPr>
        <w:autoSpaceDE w:val="0"/>
        <w:autoSpaceDN w:val="0"/>
        <w:adjustRightInd w:val="0"/>
        <w:snapToGrid w:val="0"/>
        <w:rPr>
          <w:rFonts w:ascii="Arial" w:hAnsi="Arial" w:cs="Arial"/>
          <w:sz w:val="23"/>
          <w:szCs w:val="23"/>
          <w:lang w:eastAsia="en-GB"/>
        </w:rPr>
      </w:pPr>
    </w:p>
    <w:p w14:paraId="5DC340E2" w14:textId="77777777" w:rsidR="00963AE4" w:rsidRDefault="00963AE4" w:rsidP="00920B1F">
      <w:pPr>
        <w:autoSpaceDE w:val="0"/>
        <w:autoSpaceDN w:val="0"/>
        <w:adjustRightInd w:val="0"/>
        <w:snapToGrid w:val="0"/>
        <w:rPr>
          <w:rFonts w:ascii="Arial" w:hAnsi="Arial" w:cs="Arial"/>
          <w:sz w:val="23"/>
          <w:szCs w:val="23"/>
          <w:lang w:eastAsia="en-GB"/>
        </w:rPr>
      </w:pPr>
    </w:p>
    <w:p w14:paraId="55FE7772" w14:textId="77777777" w:rsidR="00963AE4" w:rsidRDefault="00963AE4" w:rsidP="00920B1F">
      <w:pPr>
        <w:autoSpaceDE w:val="0"/>
        <w:autoSpaceDN w:val="0"/>
        <w:adjustRightInd w:val="0"/>
        <w:snapToGrid w:val="0"/>
        <w:rPr>
          <w:rFonts w:ascii="Arial" w:hAnsi="Arial" w:cs="Arial"/>
          <w:sz w:val="23"/>
          <w:szCs w:val="23"/>
          <w:lang w:eastAsia="en-GB"/>
        </w:rPr>
      </w:pPr>
    </w:p>
    <w:p w14:paraId="7D627675" w14:textId="77777777" w:rsidR="00963AE4" w:rsidRDefault="00963AE4" w:rsidP="00920B1F">
      <w:pPr>
        <w:autoSpaceDE w:val="0"/>
        <w:autoSpaceDN w:val="0"/>
        <w:adjustRightInd w:val="0"/>
        <w:snapToGrid w:val="0"/>
        <w:rPr>
          <w:rFonts w:ascii="Arial" w:hAnsi="Arial" w:cs="Arial"/>
          <w:sz w:val="23"/>
          <w:szCs w:val="23"/>
          <w:lang w:eastAsia="en-GB"/>
        </w:rPr>
      </w:pPr>
    </w:p>
    <w:p w14:paraId="2C6B8D9A" w14:textId="77777777" w:rsidR="00963AE4" w:rsidRDefault="00963AE4" w:rsidP="00920B1F">
      <w:pPr>
        <w:autoSpaceDE w:val="0"/>
        <w:autoSpaceDN w:val="0"/>
        <w:adjustRightInd w:val="0"/>
        <w:snapToGrid w:val="0"/>
        <w:rPr>
          <w:rFonts w:ascii="Arial" w:hAnsi="Arial" w:cs="Arial"/>
          <w:sz w:val="23"/>
          <w:szCs w:val="23"/>
          <w:lang w:eastAsia="en-GB"/>
        </w:rPr>
      </w:pPr>
    </w:p>
    <w:p w14:paraId="27C7A355" w14:textId="77777777" w:rsidR="00963AE4" w:rsidRDefault="00963AE4" w:rsidP="00920B1F">
      <w:pPr>
        <w:autoSpaceDE w:val="0"/>
        <w:autoSpaceDN w:val="0"/>
        <w:adjustRightInd w:val="0"/>
        <w:snapToGrid w:val="0"/>
        <w:rPr>
          <w:rFonts w:ascii="Arial" w:hAnsi="Arial" w:cs="Arial"/>
          <w:sz w:val="23"/>
          <w:szCs w:val="23"/>
          <w:lang w:eastAsia="en-GB"/>
        </w:rPr>
      </w:pPr>
    </w:p>
    <w:p w14:paraId="23EC3988" w14:textId="77777777" w:rsidR="00963AE4" w:rsidRDefault="00963AE4" w:rsidP="00920B1F">
      <w:pPr>
        <w:autoSpaceDE w:val="0"/>
        <w:autoSpaceDN w:val="0"/>
        <w:adjustRightInd w:val="0"/>
        <w:snapToGrid w:val="0"/>
        <w:rPr>
          <w:rFonts w:ascii="Arial" w:hAnsi="Arial" w:cs="Arial"/>
          <w:sz w:val="23"/>
          <w:szCs w:val="23"/>
          <w:lang w:eastAsia="en-GB"/>
        </w:rPr>
      </w:pPr>
    </w:p>
    <w:p w14:paraId="365A4EE9" w14:textId="77777777" w:rsidR="00963AE4" w:rsidRDefault="00963AE4" w:rsidP="00920B1F">
      <w:pPr>
        <w:autoSpaceDE w:val="0"/>
        <w:autoSpaceDN w:val="0"/>
        <w:adjustRightInd w:val="0"/>
        <w:snapToGrid w:val="0"/>
        <w:rPr>
          <w:rFonts w:ascii="Arial" w:hAnsi="Arial" w:cs="Arial"/>
          <w:sz w:val="23"/>
          <w:szCs w:val="23"/>
          <w:lang w:eastAsia="en-GB"/>
        </w:rPr>
      </w:pPr>
    </w:p>
    <w:p w14:paraId="01F0E0F7" w14:textId="77777777" w:rsidR="00963AE4" w:rsidRDefault="00963AE4" w:rsidP="00920B1F">
      <w:pPr>
        <w:autoSpaceDE w:val="0"/>
        <w:autoSpaceDN w:val="0"/>
        <w:adjustRightInd w:val="0"/>
        <w:snapToGrid w:val="0"/>
        <w:rPr>
          <w:rFonts w:ascii="Arial" w:hAnsi="Arial" w:cs="Arial"/>
          <w:sz w:val="23"/>
          <w:szCs w:val="23"/>
          <w:lang w:eastAsia="en-GB"/>
        </w:rPr>
      </w:pPr>
    </w:p>
    <w:p w14:paraId="2419757D" w14:textId="77777777" w:rsidR="00963AE4" w:rsidRDefault="00963AE4" w:rsidP="00920B1F">
      <w:pPr>
        <w:autoSpaceDE w:val="0"/>
        <w:autoSpaceDN w:val="0"/>
        <w:adjustRightInd w:val="0"/>
        <w:snapToGrid w:val="0"/>
        <w:rPr>
          <w:rFonts w:ascii="Arial" w:hAnsi="Arial" w:cs="Arial"/>
          <w:sz w:val="23"/>
          <w:szCs w:val="23"/>
          <w:lang w:eastAsia="en-GB"/>
        </w:rPr>
      </w:pPr>
    </w:p>
    <w:p w14:paraId="5D1FAFF9" w14:textId="77777777" w:rsidR="00963AE4" w:rsidRDefault="00963AE4" w:rsidP="00920B1F">
      <w:pPr>
        <w:autoSpaceDE w:val="0"/>
        <w:autoSpaceDN w:val="0"/>
        <w:adjustRightInd w:val="0"/>
        <w:snapToGrid w:val="0"/>
        <w:rPr>
          <w:rFonts w:ascii="Arial" w:hAnsi="Arial" w:cs="Arial"/>
          <w:sz w:val="23"/>
          <w:szCs w:val="23"/>
          <w:lang w:eastAsia="en-GB"/>
        </w:rPr>
      </w:pPr>
    </w:p>
    <w:p w14:paraId="5B86DC81" w14:textId="77777777" w:rsidR="00963AE4" w:rsidRDefault="00963AE4" w:rsidP="00920B1F">
      <w:pPr>
        <w:autoSpaceDE w:val="0"/>
        <w:autoSpaceDN w:val="0"/>
        <w:adjustRightInd w:val="0"/>
        <w:snapToGrid w:val="0"/>
        <w:rPr>
          <w:rFonts w:ascii="Arial" w:hAnsi="Arial" w:cs="Arial"/>
          <w:sz w:val="23"/>
          <w:szCs w:val="23"/>
          <w:lang w:eastAsia="en-GB"/>
        </w:rPr>
      </w:pPr>
    </w:p>
    <w:p w14:paraId="4D2686A2" w14:textId="77777777" w:rsidR="00963AE4" w:rsidRDefault="00963AE4" w:rsidP="00920B1F">
      <w:pPr>
        <w:autoSpaceDE w:val="0"/>
        <w:autoSpaceDN w:val="0"/>
        <w:adjustRightInd w:val="0"/>
        <w:snapToGrid w:val="0"/>
        <w:rPr>
          <w:rFonts w:ascii="Arial" w:hAnsi="Arial" w:cs="Arial"/>
          <w:sz w:val="23"/>
          <w:szCs w:val="23"/>
          <w:lang w:eastAsia="en-GB"/>
        </w:rPr>
      </w:pPr>
    </w:p>
    <w:p w14:paraId="53C48194" w14:textId="77777777" w:rsidR="00963AE4" w:rsidRDefault="00963AE4" w:rsidP="00920B1F">
      <w:pPr>
        <w:autoSpaceDE w:val="0"/>
        <w:autoSpaceDN w:val="0"/>
        <w:adjustRightInd w:val="0"/>
        <w:snapToGrid w:val="0"/>
        <w:rPr>
          <w:rFonts w:ascii="Arial" w:hAnsi="Arial" w:cs="Arial"/>
          <w:sz w:val="23"/>
          <w:szCs w:val="23"/>
          <w:lang w:eastAsia="en-GB"/>
        </w:rPr>
      </w:pPr>
    </w:p>
    <w:p w14:paraId="19AD39E4" w14:textId="77777777" w:rsidR="00963AE4" w:rsidRDefault="00963AE4" w:rsidP="00920B1F">
      <w:pPr>
        <w:autoSpaceDE w:val="0"/>
        <w:autoSpaceDN w:val="0"/>
        <w:adjustRightInd w:val="0"/>
        <w:snapToGrid w:val="0"/>
        <w:rPr>
          <w:rFonts w:ascii="Arial" w:hAnsi="Arial" w:cs="Arial"/>
          <w:sz w:val="23"/>
          <w:szCs w:val="23"/>
          <w:lang w:eastAsia="en-GB"/>
        </w:rPr>
      </w:pPr>
    </w:p>
    <w:p w14:paraId="654F337D" w14:textId="77777777" w:rsidR="00963AE4" w:rsidRDefault="00963AE4" w:rsidP="00920B1F">
      <w:pPr>
        <w:autoSpaceDE w:val="0"/>
        <w:autoSpaceDN w:val="0"/>
        <w:adjustRightInd w:val="0"/>
        <w:snapToGrid w:val="0"/>
        <w:rPr>
          <w:rFonts w:ascii="Arial" w:hAnsi="Arial" w:cs="Arial"/>
          <w:sz w:val="23"/>
          <w:szCs w:val="23"/>
          <w:lang w:eastAsia="en-GB"/>
        </w:rPr>
      </w:pPr>
    </w:p>
    <w:p w14:paraId="222B35F9" w14:textId="77777777" w:rsidR="00963AE4" w:rsidRDefault="00963AE4" w:rsidP="00920B1F">
      <w:pPr>
        <w:autoSpaceDE w:val="0"/>
        <w:autoSpaceDN w:val="0"/>
        <w:adjustRightInd w:val="0"/>
        <w:snapToGrid w:val="0"/>
        <w:rPr>
          <w:rFonts w:ascii="Arial" w:hAnsi="Arial" w:cs="Arial"/>
          <w:sz w:val="23"/>
          <w:szCs w:val="23"/>
          <w:lang w:eastAsia="en-GB"/>
        </w:rPr>
      </w:pPr>
    </w:p>
    <w:p w14:paraId="4796C5A5" w14:textId="77777777" w:rsidR="00963AE4" w:rsidRDefault="00963AE4" w:rsidP="00920B1F">
      <w:pPr>
        <w:autoSpaceDE w:val="0"/>
        <w:autoSpaceDN w:val="0"/>
        <w:adjustRightInd w:val="0"/>
        <w:snapToGrid w:val="0"/>
        <w:rPr>
          <w:rFonts w:ascii="Arial" w:hAnsi="Arial" w:cs="Arial"/>
          <w:sz w:val="23"/>
          <w:szCs w:val="23"/>
          <w:lang w:eastAsia="en-GB"/>
        </w:rPr>
      </w:pPr>
    </w:p>
    <w:p w14:paraId="7585DB14" w14:textId="77777777" w:rsidR="00963AE4" w:rsidRDefault="00963AE4" w:rsidP="00920B1F">
      <w:pPr>
        <w:autoSpaceDE w:val="0"/>
        <w:autoSpaceDN w:val="0"/>
        <w:adjustRightInd w:val="0"/>
        <w:snapToGrid w:val="0"/>
        <w:rPr>
          <w:rFonts w:ascii="Arial" w:hAnsi="Arial" w:cs="Arial"/>
          <w:sz w:val="23"/>
          <w:szCs w:val="23"/>
          <w:lang w:eastAsia="en-GB"/>
        </w:rPr>
      </w:pPr>
    </w:p>
    <w:p w14:paraId="7405EA69" w14:textId="77777777" w:rsidR="00963AE4" w:rsidRDefault="00963AE4" w:rsidP="00920B1F">
      <w:pPr>
        <w:autoSpaceDE w:val="0"/>
        <w:autoSpaceDN w:val="0"/>
        <w:adjustRightInd w:val="0"/>
        <w:snapToGrid w:val="0"/>
        <w:rPr>
          <w:rFonts w:ascii="Arial" w:hAnsi="Arial" w:cs="Arial"/>
          <w:sz w:val="23"/>
          <w:szCs w:val="23"/>
          <w:lang w:eastAsia="en-GB"/>
        </w:rPr>
      </w:pPr>
    </w:p>
    <w:p w14:paraId="1BB24766" w14:textId="77777777" w:rsidR="00963AE4" w:rsidRDefault="00963AE4" w:rsidP="00920B1F">
      <w:pPr>
        <w:autoSpaceDE w:val="0"/>
        <w:autoSpaceDN w:val="0"/>
        <w:adjustRightInd w:val="0"/>
        <w:snapToGrid w:val="0"/>
        <w:rPr>
          <w:rFonts w:ascii="Arial" w:hAnsi="Arial" w:cs="Arial"/>
          <w:sz w:val="23"/>
          <w:szCs w:val="23"/>
          <w:lang w:eastAsia="en-GB"/>
        </w:rPr>
      </w:pPr>
    </w:p>
    <w:p w14:paraId="291C3CBA" w14:textId="77777777" w:rsidR="00963AE4" w:rsidRDefault="00963AE4" w:rsidP="00920B1F">
      <w:pPr>
        <w:autoSpaceDE w:val="0"/>
        <w:autoSpaceDN w:val="0"/>
        <w:adjustRightInd w:val="0"/>
        <w:snapToGrid w:val="0"/>
        <w:rPr>
          <w:rFonts w:ascii="Arial" w:hAnsi="Arial" w:cs="Arial"/>
          <w:sz w:val="23"/>
          <w:szCs w:val="23"/>
          <w:lang w:eastAsia="en-GB"/>
        </w:rPr>
      </w:pPr>
    </w:p>
    <w:p w14:paraId="2DA9716B" w14:textId="77777777" w:rsidR="00963AE4" w:rsidRDefault="00963AE4" w:rsidP="00920B1F">
      <w:pPr>
        <w:autoSpaceDE w:val="0"/>
        <w:autoSpaceDN w:val="0"/>
        <w:adjustRightInd w:val="0"/>
        <w:snapToGrid w:val="0"/>
        <w:rPr>
          <w:rFonts w:ascii="Arial" w:hAnsi="Arial" w:cs="Arial"/>
          <w:sz w:val="23"/>
          <w:szCs w:val="23"/>
          <w:lang w:eastAsia="en-GB"/>
        </w:rPr>
      </w:pPr>
    </w:p>
    <w:p w14:paraId="33A4268B" w14:textId="77777777" w:rsidR="00963AE4" w:rsidRDefault="00963AE4" w:rsidP="00920B1F">
      <w:pPr>
        <w:autoSpaceDE w:val="0"/>
        <w:autoSpaceDN w:val="0"/>
        <w:adjustRightInd w:val="0"/>
        <w:snapToGrid w:val="0"/>
        <w:rPr>
          <w:rFonts w:ascii="Arial" w:hAnsi="Arial" w:cs="Arial"/>
          <w:sz w:val="23"/>
          <w:szCs w:val="23"/>
          <w:lang w:eastAsia="en-GB"/>
        </w:rPr>
      </w:pPr>
    </w:p>
    <w:p w14:paraId="54B48CFE" w14:textId="77777777" w:rsidR="00963AE4" w:rsidRDefault="00963AE4" w:rsidP="00920B1F">
      <w:pPr>
        <w:autoSpaceDE w:val="0"/>
        <w:autoSpaceDN w:val="0"/>
        <w:adjustRightInd w:val="0"/>
        <w:snapToGrid w:val="0"/>
        <w:rPr>
          <w:rFonts w:ascii="Arial" w:hAnsi="Arial" w:cs="Arial"/>
          <w:sz w:val="23"/>
          <w:szCs w:val="23"/>
          <w:lang w:eastAsia="en-GB"/>
        </w:rPr>
      </w:pPr>
    </w:p>
    <w:p w14:paraId="180B35A0" w14:textId="7EB15BA9" w:rsidR="00963AE4" w:rsidRPr="000A3E62" w:rsidRDefault="00963AE4" w:rsidP="00963AE4">
      <w:pPr>
        <w:tabs>
          <w:tab w:val="left" w:pos="567"/>
          <w:tab w:val="left" w:pos="1985"/>
          <w:tab w:val="left" w:pos="2410"/>
        </w:tabs>
        <w:spacing w:before="360" w:line="220" w:lineRule="exact"/>
        <w:jc w:val="center"/>
        <w:rPr>
          <w:rFonts w:ascii="Arial" w:hAnsi="Arial" w:cs="Arial"/>
          <w:b/>
          <w:sz w:val="20"/>
          <w:szCs w:val="20"/>
        </w:rPr>
      </w:pPr>
      <w:r w:rsidRPr="000A3E62">
        <w:rPr>
          <w:rFonts w:ascii="Arial" w:hAnsi="Arial" w:cs="Arial"/>
          <w:b/>
          <w:sz w:val="20"/>
          <w:szCs w:val="20"/>
        </w:rPr>
        <w:lastRenderedPageBreak/>
        <w:t xml:space="preserve">ATTACHMENT NUMBER </w:t>
      </w:r>
      <w:r>
        <w:rPr>
          <w:rFonts w:ascii="Arial" w:hAnsi="Arial" w:cs="Arial"/>
          <w:b/>
          <w:sz w:val="20"/>
          <w:szCs w:val="20"/>
        </w:rPr>
        <w:t>5</w:t>
      </w:r>
    </w:p>
    <w:p w14:paraId="0115089B" w14:textId="77777777" w:rsidR="00963AE4" w:rsidRPr="00424F34" w:rsidRDefault="00963AE4" w:rsidP="00963AE4">
      <w:pPr>
        <w:keepNext/>
        <w:widowControl w:val="0"/>
        <w:autoSpaceDE w:val="0"/>
        <w:autoSpaceDN w:val="0"/>
        <w:spacing w:before="360"/>
        <w:jc w:val="center"/>
        <w:rPr>
          <w:rFonts w:ascii="Arial" w:hAnsi="Arial"/>
        </w:rPr>
      </w:pPr>
      <w:r w:rsidRPr="001072DD">
        <w:rPr>
          <w:rFonts w:ascii="Arial" w:hAnsi="Arial"/>
          <w:b/>
          <w:sz w:val="20"/>
        </w:rPr>
        <w:t>ASBESTOS EXCLUSION CLAUSE</w:t>
      </w:r>
    </w:p>
    <w:p w14:paraId="1EF7CEBE" w14:textId="77777777" w:rsidR="00963AE4" w:rsidRPr="000A3E62" w:rsidRDefault="00963AE4" w:rsidP="00963AE4">
      <w:pPr>
        <w:spacing w:before="360"/>
        <w:rPr>
          <w:rFonts w:ascii="Arial" w:hAnsi="Arial" w:cs="Arial"/>
          <w:sz w:val="20"/>
          <w:szCs w:val="20"/>
        </w:rPr>
      </w:pPr>
      <w:r w:rsidRPr="000A3E62">
        <w:rPr>
          <w:rFonts w:ascii="Arial" w:hAnsi="Arial" w:cs="Arial"/>
          <w:sz w:val="20"/>
          <w:szCs w:val="20"/>
        </w:rPr>
        <w:t>This Policy does not cover any claims of any kind whatsoever directly or indirectly relating to, arising out of or in consequence of:</w:t>
      </w:r>
    </w:p>
    <w:p w14:paraId="23C31DDA" w14:textId="77777777" w:rsidR="00963AE4" w:rsidRPr="000A3E62" w:rsidRDefault="00963AE4" w:rsidP="00963AE4">
      <w:pPr>
        <w:spacing w:before="240"/>
        <w:ind w:left="567" w:hanging="567"/>
        <w:rPr>
          <w:rFonts w:ascii="Arial" w:hAnsi="Arial" w:cs="Arial"/>
          <w:sz w:val="20"/>
          <w:szCs w:val="20"/>
        </w:rPr>
      </w:pPr>
      <w:r w:rsidRPr="000A3E62">
        <w:rPr>
          <w:rFonts w:ascii="Arial" w:hAnsi="Arial" w:cs="Arial"/>
          <w:sz w:val="20"/>
          <w:szCs w:val="20"/>
        </w:rPr>
        <w:t>(1)</w:t>
      </w:r>
      <w:r w:rsidRPr="000A3E62">
        <w:rPr>
          <w:rFonts w:ascii="Arial" w:hAnsi="Arial" w:cs="Arial"/>
          <w:sz w:val="20"/>
          <w:szCs w:val="20"/>
        </w:rPr>
        <w:tab/>
        <w:t>the actual, alleged or threatened presence of asbestos in any form whatsoever, or any material or product containing, or alleged to contain, asbestos; or</w:t>
      </w:r>
    </w:p>
    <w:p w14:paraId="0F5CF679" w14:textId="77777777" w:rsidR="00963AE4" w:rsidRPr="000A3E62" w:rsidRDefault="00963AE4" w:rsidP="00963AE4">
      <w:pPr>
        <w:spacing w:before="240"/>
        <w:ind w:left="567" w:hanging="567"/>
        <w:rPr>
          <w:rFonts w:ascii="Arial" w:hAnsi="Arial" w:cs="Arial"/>
          <w:sz w:val="20"/>
          <w:szCs w:val="20"/>
        </w:rPr>
      </w:pPr>
      <w:r w:rsidRPr="000A3E62">
        <w:rPr>
          <w:rFonts w:ascii="Arial" w:hAnsi="Arial" w:cs="Arial"/>
          <w:sz w:val="20"/>
          <w:szCs w:val="20"/>
        </w:rPr>
        <w:t>(2)</w:t>
      </w:r>
      <w:r w:rsidRPr="000A3E62">
        <w:rPr>
          <w:rFonts w:ascii="Arial" w:hAnsi="Arial" w:cs="Arial"/>
          <w:sz w:val="20"/>
          <w:szCs w:val="20"/>
        </w:rPr>
        <w:tab/>
        <w:t xml:space="preserve">any obligation, request, demand, order, or statutory or regulatory requirement that any </w:t>
      </w:r>
      <w:r w:rsidRPr="00C14A96">
        <w:rPr>
          <w:rFonts w:ascii="Arial" w:hAnsi="Arial" w:cs="Arial"/>
          <w:sz w:val="20"/>
          <w:szCs w:val="20"/>
        </w:rPr>
        <w:t>Insured</w:t>
      </w:r>
      <w:r w:rsidRPr="00AF4539">
        <w:rPr>
          <w:rFonts w:ascii="Arial" w:hAnsi="Arial" w:cs="Arial"/>
          <w:b/>
          <w:bCs/>
          <w:sz w:val="20"/>
          <w:szCs w:val="20"/>
        </w:rPr>
        <w:t xml:space="preserve"> </w:t>
      </w:r>
      <w:r w:rsidRPr="000A3E62">
        <w:rPr>
          <w:rFonts w:ascii="Arial" w:hAnsi="Arial" w:cs="Arial"/>
          <w:sz w:val="20"/>
          <w:szCs w:val="20"/>
        </w:rPr>
        <w:t>or others test for, monitor, clean up, remove, contain, treat, neutralize, protect against or in any other way respond to the actual, alleged or threatened presence of asbestos or any material or product containing, or alleged to contain, asbestos.</w:t>
      </w:r>
    </w:p>
    <w:p w14:paraId="7C68399C" w14:textId="2B34124D" w:rsidR="00963AE4" w:rsidRPr="000A3E62" w:rsidRDefault="00963AE4" w:rsidP="00963AE4">
      <w:pPr>
        <w:spacing w:before="240"/>
        <w:rPr>
          <w:rFonts w:ascii="Arial" w:hAnsi="Arial" w:cs="Arial"/>
          <w:sz w:val="20"/>
          <w:szCs w:val="20"/>
        </w:rPr>
      </w:pPr>
      <w:r w:rsidRPr="000A3E62">
        <w:rPr>
          <w:rFonts w:ascii="Arial" w:hAnsi="Arial" w:cs="Arial"/>
          <w:sz w:val="20"/>
          <w:szCs w:val="20"/>
        </w:rPr>
        <w:t>However, this exclusion shall not apply to any claim caused by or resulting in a crash fire explosion or collision or a recorded in-</w:t>
      </w:r>
      <w:r w:rsidR="005557E4">
        <w:rPr>
          <w:rFonts w:ascii="Arial" w:hAnsi="Arial" w:cs="Arial"/>
          <w:sz w:val="20"/>
          <w:szCs w:val="20"/>
        </w:rPr>
        <w:t>f</w:t>
      </w:r>
      <w:r w:rsidRPr="00C14A96">
        <w:rPr>
          <w:rFonts w:ascii="Arial" w:hAnsi="Arial" w:cs="Arial"/>
          <w:sz w:val="20"/>
          <w:szCs w:val="20"/>
        </w:rPr>
        <w:t>light</w:t>
      </w:r>
      <w:r w:rsidRPr="000A3E62">
        <w:rPr>
          <w:rFonts w:ascii="Arial" w:hAnsi="Arial" w:cs="Arial"/>
          <w:sz w:val="20"/>
          <w:szCs w:val="20"/>
        </w:rPr>
        <w:t xml:space="preserve"> emergency causing abnormal </w:t>
      </w:r>
      <w:r w:rsidR="005557E4">
        <w:rPr>
          <w:rFonts w:ascii="Arial" w:hAnsi="Arial" w:cs="Arial"/>
          <w:sz w:val="20"/>
          <w:szCs w:val="20"/>
        </w:rPr>
        <w:t>A</w:t>
      </w:r>
      <w:r w:rsidRPr="00C14A96">
        <w:rPr>
          <w:rFonts w:ascii="Arial" w:hAnsi="Arial" w:cs="Arial"/>
          <w:sz w:val="20"/>
          <w:szCs w:val="20"/>
        </w:rPr>
        <w:t>ircraft</w:t>
      </w:r>
      <w:r w:rsidRPr="000A3E62">
        <w:rPr>
          <w:rFonts w:ascii="Arial" w:hAnsi="Arial" w:cs="Arial"/>
          <w:sz w:val="20"/>
          <w:szCs w:val="20"/>
        </w:rPr>
        <w:t xml:space="preserve"> operation.</w:t>
      </w:r>
    </w:p>
    <w:p w14:paraId="45772054" w14:textId="77777777" w:rsidR="00963AE4" w:rsidRPr="000A3E62" w:rsidRDefault="00963AE4" w:rsidP="00963AE4">
      <w:pPr>
        <w:spacing w:before="240"/>
        <w:rPr>
          <w:rFonts w:ascii="Arial" w:hAnsi="Arial" w:cs="Arial"/>
          <w:sz w:val="20"/>
          <w:szCs w:val="20"/>
        </w:rPr>
      </w:pPr>
      <w:r w:rsidRPr="000A3E62">
        <w:rPr>
          <w:rFonts w:ascii="Arial" w:hAnsi="Arial" w:cs="Arial"/>
          <w:sz w:val="20"/>
          <w:szCs w:val="20"/>
        </w:rPr>
        <w:t xml:space="preserve">Notwithstanding any other provisions of this Policy, </w:t>
      </w:r>
      <w:r w:rsidRPr="00C14A96">
        <w:rPr>
          <w:rFonts w:ascii="Arial" w:hAnsi="Arial" w:cs="Arial"/>
          <w:sz w:val="20"/>
          <w:szCs w:val="20"/>
        </w:rPr>
        <w:t>Insurers</w:t>
      </w:r>
      <w:r w:rsidRPr="000A3E62">
        <w:rPr>
          <w:rFonts w:ascii="Arial" w:hAnsi="Arial" w:cs="Arial"/>
          <w:sz w:val="20"/>
          <w:szCs w:val="20"/>
        </w:rPr>
        <w:t xml:space="preserve"> will have no duty to investigate, defend or pay defence costs in respect of any claim excluded in whole or in part under paragraphs (1) or (2) hereof.</w:t>
      </w:r>
    </w:p>
    <w:p w14:paraId="0620021F" w14:textId="77777777" w:rsidR="00963AE4" w:rsidRPr="000A3E62" w:rsidRDefault="00963AE4" w:rsidP="00963AE4">
      <w:pPr>
        <w:spacing w:before="360"/>
        <w:rPr>
          <w:rFonts w:ascii="Arial" w:hAnsi="Arial" w:cs="Arial"/>
          <w:sz w:val="20"/>
          <w:szCs w:val="20"/>
        </w:rPr>
      </w:pPr>
      <w:r w:rsidRPr="000A3E62">
        <w:rPr>
          <w:rFonts w:ascii="Arial" w:hAnsi="Arial" w:cs="Arial"/>
          <w:sz w:val="20"/>
          <w:szCs w:val="20"/>
        </w:rPr>
        <w:t>All other terms and conditions of the policy remain unchanged.</w:t>
      </w:r>
    </w:p>
    <w:p w14:paraId="14FE1D4E" w14:textId="77777777" w:rsidR="00963AE4" w:rsidRPr="000A3E62" w:rsidRDefault="00963AE4" w:rsidP="00963AE4">
      <w:pPr>
        <w:rPr>
          <w:rFonts w:ascii="Arial" w:hAnsi="Arial" w:cs="Arial"/>
          <w:sz w:val="20"/>
          <w:szCs w:val="20"/>
        </w:rPr>
      </w:pPr>
    </w:p>
    <w:p w14:paraId="73B6FC18" w14:textId="77777777" w:rsidR="00963AE4" w:rsidRPr="000A3E62" w:rsidRDefault="00963AE4" w:rsidP="00963AE4">
      <w:pPr>
        <w:rPr>
          <w:rFonts w:ascii="Arial" w:hAnsi="Arial" w:cs="Arial"/>
          <w:sz w:val="20"/>
          <w:szCs w:val="20"/>
        </w:rPr>
      </w:pPr>
    </w:p>
    <w:p w14:paraId="4DF21EDA" w14:textId="77777777" w:rsidR="00963AE4" w:rsidRPr="000A3E62" w:rsidRDefault="00963AE4" w:rsidP="00963AE4">
      <w:pPr>
        <w:rPr>
          <w:rFonts w:ascii="Arial" w:hAnsi="Arial" w:cs="Arial"/>
          <w:b/>
          <w:sz w:val="20"/>
          <w:szCs w:val="20"/>
        </w:rPr>
      </w:pPr>
      <w:r w:rsidRPr="000A3E62">
        <w:rPr>
          <w:rFonts w:ascii="Arial" w:hAnsi="Arial" w:cs="Arial"/>
          <w:b/>
          <w:sz w:val="20"/>
          <w:szCs w:val="20"/>
        </w:rPr>
        <w:t>2488AGM00003</w:t>
      </w:r>
      <w:r>
        <w:rPr>
          <w:rFonts w:ascii="Arial" w:hAnsi="Arial" w:cs="Arial"/>
          <w:b/>
          <w:sz w:val="20"/>
          <w:szCs w:val="20"/>
        </w:rPr>
        <w:t xml:space="preserve"> (Amended)</w:t>
      </w:r>
    </w:p>
    <w:p w14:paraId="575D3A73" w14:textId="77777777" w:rsidR="00963AE4" w:rsidRDefault="00963AE4" w:rsidP="00920B1F">
      <w:pPr>
        <w:autoSpaceDE w:val="0"/>
        <w:autoSpaceDN w:val="0"/>
        <w:adjustRightInd w:val="0"/>
        <w:snapToGrid w:val="0"/>
        <w:rPr>
          <w:rFonts w:ascii="Arial" w:hAnsi="Arial" w:cs="Arial"/>
          <w:sz w:val="23"/>
          <w:szCs w:val="23"/>
          <w:lang w:eastAsia="en-GB"/>
        </w:rPr>
      </w:pPr>
    </w:p>
    <w:p w14:paraId="57516AA1" w14:textId="77777777" w:rsidR="00B57DFD" w:rsidRDefault="00B57DFD" w:rsidP="00920B1F">
      <w:pPr>
        <w:autoSpaceDE w:val="0"/>
        <w:autoSpaceDN w:val="0"/>
        <w:adjustRightInd w:val="0"/>
        <w:snapToGrid w:val="0"/>
        <w:rPr>
          <w:rFonts w:ascii="Arial" w:hAnsi="Arial" w:cs="Arial"/>
          <w:sz w:val="23"/>
          <w:szCs w:val="23"/>
          <w:lang w:eastAsia="en-GB"/>
        </w:rPr>
      </w:pPr>
    </w:p>
    <w:p w14:paraId="7A6E1318" w14:textId="77777777" w:rsidR="00B57DFD" w:rsidRDefault="00B57DFD" w:rsidP="00920B1F">
      <w:pPr>
        <w:autoSpaceDE w:val="0"/>
        <w:autoSpaceDN w:val="0"/>
        <w:adjustRightInd w:val="0"/>
        <w:snapToGrid w:val="0"/>
        <w:rPr>
          <w:rFonts w:ascii="Arial" w:hAnsi="Arial" w:cs="Arial"/>
          <w:sz w:val="23"/>
          <w:szCs w:val="23"/>
          <w:lang w:eastAsia="en-GB"/>
        </w:rPr>
      </w:pPr>
    </w:p>
    <w:p w14:paraId="6A8C7B91" w14:textId="77777777" w:rsidR="00B57DFD" w:rsidRDefault="00B57DFD" w:rsidP="00920B1F">
      <w:pPr>
        <w:autoSpaceDE w:val="0"/>
        <w:autoSpaceDN w:val="0"/>
        <w:adjustRightInd w:val="0"/>
        <w:snapToGrid w:val="0"/>
        <w:rPr>
          <w:rFonts w:ascii="Arial" w:hAnsi="Arial" w:cs="Arial"/>
          <w:sz w:val="23"/>
          <w:szCs w:val="23"/>
          <w:lang w:eastAsia="en-GB"/>
        </w:rPr>
      </w:pPr>
    </w:p>
    <w:p w14:paraId="271F3A6A" w14:textId="77777777" w:rsidR="00B57DFD" w:rsidRDefault="00B57DFD" w:rsidP="00920B1F">
      <w:pPr>
        <w:autoSpaceDE w:val="0"/>
        <w:autoSpaceDN w:val="0"/>
        <w:adjustRightInd w:val="0"/>
        <w:snapToGrid w:val="0"/>
        <w:rPr>
          <w:rFonts w:ascii="Arial" w:hAnsi="Arial" w:cs="Arial"/>
          <w:sz w:val="23"/>
          <w:szCs w:val="23"/>
          <w:lang w:eastAsia="en-GB"/>
        </w:rPr>
      </w:pPr>
    </w:p>
    <w:p w14:paraId="74FC52AE" w14:textId="77777777" w:rsidR="00B57DFD" w:rsidRDefault="00B57DFD" w:rsidP="00920B1F">
      <w:pPr>
        <w:autoSpaceDE w:val="0"/>
        <w:autoSpaceDN w:val="0"/>
        <w:adjustRightInd w:val="0"/>
        <w:snapToGrid w:val="0"/>
        <w:rPr>
          <w:rFonts w:ascii="Arial" w:hAnsi="Arial" w:cs="Arial"/>
          <w:sz w:val="23"/>
          <w:szCs w:val="23"/>
          <w:lang w:eastAsia="en-GB"/>
        </w:rPr>
      </w:pPr>
    </w:p>
    <w:p w14:paraId="648BFCC7" w14:textId="77777777" w:rsidR="00B57DFD" w:rsidRDefault="00B57DFD" w:rsidP="00920B1F">
      <w:pPr>
        <w:autoSpaceDE w:val="0"/>
        <w:autoSpaceDN w:val="0"/>
        <w:adjustRightInd w:val="0"/>
        <w:snapToGrid w:val="0"/>
        <w:rPr>
          <w:rFonts w:ascii="Arial" w:hAnsi="Arial" w:cs="Arial"/>
          <w:sz w:val="23"/>
          <w:szCs w:val="23"/>
          <w:lang w:eastAsia="en-GB"/>
        </w:rPr>
      </w:pPr>
    </w:p>
    <w:p w14:paraId="074A4E90" w14:textId="77777777" w:rsidR="00B57DFD" w:rsidRDefault="00B57DFD" w:rsidP="00920B1F">
      <w:pPr>
        <w:autoSpaceDE w:val="0"/>
        <w:autoSpaceDN w:val="0"/>
        <w:adjustRightInd w:val="0"/>
        <w:snapToGrid w:val="0"/>
        <w:rPr>
          <w:rFonts w:ascii="Arial" w:hAnsi="Arial" w:cs="Arial"/>
          <w:sz w:val="23"/>
          <w:szCs w:val="23"/>
          <w:lang w:eastAsia="en-GB"/>
        </w:rPr>
      </w:pPr>
    </w:p>
    <w:p w14:paraId="6DDEEB89" w14:textId="77777777" w:rsidR="00B57DFD" w:rsidRDefault="00B57DFD" w:rsidP="00920B1F">
      <w:pPr>
        <w:autoSpaceDE w:val="0"/>
        <w:autoSpaceDN w:val="0"/>
        <w:adjustRightInd w:val="0"/>
        <w:snapToGrid w:val="0"/>
        <w:rPr>
          <w:rFonts w:ascii="Arial" w:hAnsi="Arial" w:cs="Arial"/>
          <w:sz w:val="23"/>
          <w:szCs w:val="23"/>
          <w:lang w:eastAsia="en-GB"/>
        </w:rPr>
      </w:pPr>
    </w:p>
    <w:p w14:paraId="1ACBDD94" w14:textId="77777777" w:rsidR="00B57DFD" w:rsidRDefault="00B57DFD" w:rsidP="00920B1F">
      <w:pPr>
        <w:autoSpaceDE w:val="0"/>
        <w:autoSpaceDN w:val="0"/>
        <w:adjustRightInd w:val="0"/>
        <w:snapToGrid w:val="0"/>
        <w:rPr>
          <w:rFonts w:ascii="Arial" w:hAnsi="Arial" w:cs="Arial"/>
          <w:sz w:val="23"/>
          <w:szCs w:val="23"/>
          <w:lang w:eastAsia="en-GB"/>
        </w:rPr>
      </w:pPr>
    </w:p>
    <w:p w14:paraId="1AF2F32D" w14:textId="77777777" w:rsidR="00B57DFD" w:rsidRDefault="00B57DFD" w:rsidP="00920B1F">
      <w:pPr>
        <w:autoSpaceDE w:val="0"/>
        <w:autoSpaceDN w:val="0"/>
        <w:adjustRightInd w:val="0"/>
        <w:snapToGrid w:val="0"/>
        <w:rPr>
          <w:rFonts w:ascii="Arial" w:hAnsi="Arial" w:cs="Arial"/>
          <w:sz w:val="23"/>
          <w:szCs w:val="23"/>
          <w:lang w:eastAsia="en-GB"/>
        </w:rPr>
      </w:pPr>
    </w:p>
    <w:p w14:paraId="6279251A" w14:textId="77777777" w:rsidR="00B57DFD" w:rsidRDefault="00B57DFD" w:rsidP="00920B1F">
      <w:pPr>
        <w:autoSpaceDE w:val="0"/>
        <w:autoSpaceDN w:val="0"/>
        <w:adjustRightInd w:val="0"/>
        <w:snapToGrid w:val="0"/>
        <w:rPr>
          <w:rFonts w:ascii="Arial" w:hAnsi="Arial" w:cs="Arial"/>
          <w:sz w:val="23"/>
          <w:szCs w:val="23"/>
          <w:lang w:eastAsia="en-GB"/>
        </w:rPr>
      </w:pPr>
    </w:p>
    <w:p w14:paraId="381AC327" w14:textId="77777777" w:rsidR="00B57DFD" w:rsidRDefault="00B57DFD" w:rsidP="00920B1F">
      <w:pPr>
        <w:autoSpaceDE w:val="0"/>
        <w:autoSpaceDN w:val="0"/>
        <w:adjustRightInd w:val="0"/>
        <w:snapToGrid w:val="0"/>
        <w:rPr>
          <w:rFonts w:ascii="Arial" w:hAnsi="Arial" w:cs="Arial"/>
          <w:sz w:val="23"/>
          <w:szCs w:val="23"/>
          <w:lang w:eastAsia="en-GB"/>
        </w:rPr>
      </w:pPr>
    </w:p>
    <w:p w14:paraId="139850E4" w14:textId="77777777" w:rsidR="00B57DFD" w:rsidRDefault="00B57DFD" w:rsidP="00920B1F">
      <w:pPr>
        <w:autoSpaceDE w:val="0"/>
        <w:autoSpaceDN w:val="0"/>
        <w:adjustRightInd w:val="0"/>
        <w:snapToGrid w:val="0"/>
        <w:rPr>
          <w:rFonts w:ascii="Arial" w:hAnsi="Arial" w:cs="Arial"/>
          <w:sz w:val="23"/>
          <w:szCs w:val="23"/>
          <w:lang w:eastAsia="en-GB"/>
        </w:rPr>
      </w:pPr>
    </w:p>
    <w:p w14:paraId="24E40F6F" w14:textId="77777777" w:rsidR="00B57DFD" w:rsidRDefault="00B57DFD" w:rsidP="00920B1F">
      <w:pPr>
        <w:autoSpaceDE w:val="0"/>
        <w:autoSpaceDN w:val="0"/>
        <w:adjustRightInd w:val="0"/>
        <w:snapToGrid w:val="0"/>
        <w:rPr>
          <w:rFonts w:ascii="Arial" w:hAnsi="Arial" w:cs="Arial"/>
          <w:sz w:val="23"/>
          <w:szCs w:val="23"/>
          <w:lang w:eastAsia="en-GB"/>
        </w:rPr>
      </w:pPr>
    </w:p>
    <w:p w14:paraId="584EDE3A" w14:textId="77777777" w:rsidR="00B57DFD" w:rsidRDefault="00B57DFD" w:rsidP="00920B1F">
      <w:pPr>
        <w:autoSpaceDE w:val="0"/>
        <w:autoSpaceDN w:val="0"/>
        <w:adjustRightInd w:val="0"/>
        <w:snapToGrid w:val="0"/>
        <w:rPr>
          <w:rFonts w:ascii="Arial" w:hAnsi="Arial" w:cs="Arial"/>
          <w:sz w:val="23"/>
          <w:szCs w:val="23"/>
          <w:lang w:eastAsia="en-GB"/>
        </w:rPr>
      </w:pPr>
    </w:p>
    <w:p w14:paraId="7F05DE40" w14:textId="77777777" w:rsidR="00B57DFD" w:rsidRDefault="00B57DFD" w:rsidP="00920B1F">
      <w:pPr>
        <w:autoSpaceDE w:val="0"/>
        <w:autoSpaceDN w:val="0"/>
        <w:adjustRightInd w:val="0"/>
        <w:snapToGrid w:val="0"/>
        <w:rPr>
          <w:rFonts w:ascii="Arial" w:hAnsi="Arial" w:cs="Arial"/>
          <w:sz w:val="23"/>
          <w:szCs w:val="23"/>
          <w:lang w:eastAsia="en-GB"/>
        </w:rPr>
      </w:pPr>
    </w:p>
    <w:p w14:paraId="021599EC" w14:textId="77777777" w:rsidR="00B57DFD" w:rsidRDefault="00B57DFD" w:rsidP="00920B1F">
      <w:pPr>
        <w:autoSpaceDE w:val="0"/>
        <w:autoSpaceDN w:val="0"/>
        <w:adjustRightInd w:val="0"/>
        <w:snapToGrid w:val="0"/>
        <w:rPr>
          <w:rFonts w:ascii="Arial" w:hAnsi="Arial" w:cs="Arial"/>
          <w:sz w:val="23"/>
          <w:szCs w:val="23"/>
          <w:lang w:eastAsia="en-GB"/>
        </w:rPr>
      </w:pPr>
    </w:p>
    <w:p w14:paraId="7FE21572" w14:textId="77777777" w:rsidR="00B57DFD" w:rsidRDefault="00B57DFD" w:rsidP="00920B1F">
      <w:pPr>
        <w:autoSpaceDE w:val="0"/>
        <w:autoSpaceDN w:val="0"/>
        <w:adjustRightInd w:val="0"/>
        <w:snapToGrid w:val="0"/>
        <w:rPr>
          <w:rFonts w:ascii="Arial" w:hAnsi="Arial" w:cs="Arial"/>
          <w:sz w:val="23"/>
          <w:szCs w:val="23"/>
          <w:lang w:eastAsia="en-GB"/>
        </w:rPr>
      </w:pPr>
    </w:p>
    <w:p w14:paraId="0B526934" w14:textId="77777777" w:rsidR="00B57DFD" w:rsidRDefault="00B57DFD" w:rsidP="00920B1F">
      <w:pPr>
        <w:autoSpaceDE w:val="0"/>
        <w:autoSpaceDN w:val="0"/>
        <w:adjustRightInd w:val="0"/>
        <w:snapToGrid w:val="0"/>
        <w:rPr>
          <w:rFonts w:ascii="Arial" w:hAnsi="Arial" w:cs="Arial"/>
          <w:sz w:val="23"/>
          <w:szCs w:val="23"/>
          <w:lang w:eastAsia="en-GB"/>
        </w:rPr>
      </w:pPr>
    </w:p>
    <w:p w14:paraId="5B20D5D5" w14:textId="77777777" w:rsidR="00B57DFD" w:rsidRDefault="00B57DFD" w:rsidP="00920B1F">
      <w:pPr>
        <w:autoSpaceDE w:val="0"/>
        <w:autoSpaceDN w:val="0"/>
        <w:adjustRightInd w:val="0"/>
        <w:snapToGrid w:val="0"/>
        <w:rPr>
          <w:rFonts w:ascii="Arial" w:hAnsi="Arial" w:cs="Arial"/>
          <w:sz w:val="23"/>
          <w:szCs w:val="23"/>
          <w:lang w:eastAsia="en-GB"/>
        </w:rPr>
      </w:pPr>
    </w:p>
    <w:p w14:paraId="313B2245" w14:textId="77777777" w:rsidR="00B57DFD" w:rsidRDefault="00B57DFD" w:rsidP="00920B1F">
      <w:pPr>
        <w:autoSpaceDE w:val="0"/>
        <w:autoSpaceDN w:val="0"/>
        <w:adjustRightInd w:val="0"/>
        <w:snapToGrid w:val="0"/>
        <w:rPr>
          <w:rFonts w:ascii="Arial" w:hAnsi="Arial" w:cs="Arial"/>
          <w:sz w:val="23"/>
          <w:szCs w:val="23"/>
          <w:lang w:eastAsia="en-GB"/>
        </w:rPr>
      </w:pPr>
    </w:p>
    <w:p w14:paraId="7E5070D4" w14:textId="77777777" w:rsidR="00B57DFD" w:rsidRDefault="00B57DFD" w:rsidP="00920B1F">
      <w:pPr>
        <w:autoSpaceDE w:val="0"/>
        <w:autoSpaceDN w:val="0"/>
        <w:adjustRightInd w:val="0"/>
        <w:snapToGrid w:val="0"/>
        <w:rPr>
          <w:rFonts w:ascii="Arial" w:hAnsi="Arial" w:cs="Arial"/>
          <w:sz w:val="23"/>
          <w:szCs w:val="23"/>
          <w:lang w:eastAsia="en-GB"/>
        </w:rPr>
      </w:pPr>
    </w:p>
    <w:p w14:paraId="5D75C67A" w14:textId="77777777" w:rsidR="00B57DFD" w:rsidRDefault="00B57DFD" w:rsidP="00920B1F">
      <w:pPr>
        <w:autoSpaceDE w:val="0"/>
        <w:autoSpaceDN w:val="0"/>
        <w:adjustRightInd w:val="0"/>
        <w:snapToGrid w:val="0"/>
        <w:rPr>
          <w:rFonts w:ascii="Arial" w:hAnsi="Arial" w:cs="Arial"/>
          <w:sz w:val="23"/>
          <w:szCs w:val="23"/>
          <w:lang w:eastAsia="en-GB"/>
        </w:rPr>
      </w:pPr>
    </w:p>
    <w:p w14:paraId="0D3A88E7" w14:textId="77777777" w:rsidR="00B57DFD" w:rsidRDefault="00B57DFD" w:rsidP="00920B1F">
      <w:pPr>
        <w:autoSpaceDE w:val="0"/>
        <w:autoSpaceDN w:val="0"/>
        <w:adjustRightInd w:val="0"/>
        <w:snapToGrid w:val="0"/>
        <w:rPr>
          <w:rFonts w:ascii="Arial" w:hAnsi="Arial" w:cs="Arial"/>
          <w:sz w:val="23"/>
          <w:szCs w:val="23"/>
          <w:lang w:eastAsia="en-GB"/>
        </w:rPr>
      </w:pPr>
    </w:p>
    <w:p w14:paraId="57069670" w14:textId="77777777" w:rsidR="00B57DFD" w:rsidRDefault="00B57DFD" w:rsidP="00920B1F">
      <w:pPr>
        <w:autoSpaceDE w:val="0"/>
        <w:autoSpaceDN w:val="0"/>
        <w:adjustRightInd w:val="0"/>
        <w:snapToGrid w:val="0"/>
        <w:rPr>
          <w:rFonts w:ascii="Arial" w:hAnsi="Arial" w:cs="Arial"/>
          <w:sz w:val="23"/>
          <w:szCs w:val="23"/>
          <w:lang w:eastAsia="en-GB"/>
        </w:rPr>
      </w:pPr>
    </w:p>
    <w:p w14:paraId="00886E86" w14:textId="77777777" w:rsidR="00B57DFD" w:rsidRDefault="00B57DFD" w:rsidP="00920B1F">
      <w:pPr>
        <w:autoSpaceDE w:val="0"/>
        <w:autoSpaceDN w:val="0"/>
        <w:adjustRightInd w:val="0"/>
        <w:snapToGrid w:val="0"/>
        <w:rPr>
          <w:rFonts w:ascii="Arial" w:hAnsi="Arial" w:cs="Arial"/>
          <w:sz w:val="23"/>
          <w:szCs w:val="23"/>
          <w:lang w:eastAsia="en-GB"/>
        </w:rPr>
      </w:pPr>
    </w:p>
    <w:p w14:paraId="5AB5589A" w14:textId="77777777" w:rsidR="00B57DFD" w:rsidRDefault="00B57DFD" w:rsidP="00920B1F">
      <w:pPr>
        <w:autoSpaceDE w:val="0"/>
        <w:autoSpaceDN w:val="0"/>
        <w:adjustRightInd w:val="0"/>
        <w:snapToGrid w:val="0"/>
        <w:rPr>
          <w:rFonts w:ascii="Arial" w:hAnsi="Arial" w:cs="Arial"/>
          <w:sz w:val="23"/>
          <w:szCs w:val="23"/>
          <w:lang w:eastAsia="en-GB"/>
        </w:rPr>
      </w:pPr>
    </w:p>
    <w:p w14:paraId="701DA53B" w14:textId="09F7DF8A" w:rsidR="002E3773" w:rsidRPr="000C32E6" w:rsidRDefault="002E3773" w:rsidP="002E3773">
      <w:pPr>
        <w:tabs>
          <w:tab w:val="left" w:pos="567"/>
          <w:tab w:val="left" w:pos="1985"/>
          <w:tab w:val="left" w:pos="2410"/>
        </w:tabs>
        <w:spacing w:before="480"/>
        <w:jc w:val="center"/>
        <w:rPr>
          <w:rFonts w:ascii="Arial" w:hAnsi="Arial" w:cs="Arial"/>
          <w:b/>
          <w:sz w:val="20"/>
          <w:szCs w:val="20"/>
        </w:rPr>
      </w:pPr>
      <w:r>
        <w:rPr>
          <w:rFonts w:ascii="Arial" w:hAnsi="Arial" w:cs="Arial"/>
          <w:b/>
          <w:sz w:val="20"/>
          <w:szCs w:val="20"/>
        </w:rPr>
        <w:lastRenderedPageBreak/>
        <w:t>A</w:t>
      </w:r>
      <w:r w:rsidRPr="000C32E6">
        <w:rPr>
          <w:rFonts w:ascii="Arial" w:hAnsi="Arial" w:cs="Arial"/>
          <w:b/>
          <w:sz w:val="20"/>
          <w:szCs w:val="20"/>
        </w:rPr>
        <w:t xml:space="preserve">TTACHMENT NUMBER </w:t>
      </w:r>
      <w:r>
        <w:rPr>
          <w:rFonts w:ascii="Arial" w:hAnsi="Arial" w:cs="Arial"/>
          <w:b/>
          <w:sz w:val="20"/>
          <w:szCs w:val="20"/>
        </w:rPr>
        <w:t>6</w:t>
      </w:r>
    </w:p>
    <w:p w14:paraId="3C58BB73" w14:textId="77777777" w:rsidR="002E3773" w:rsidRPr="00424F34" w:rsidRDefault="002E3773" w:rsidP="002E3773">
      <w:pPr>
        <w:keepNext/>
        <w:widowControl w:val="0"/>
        <w:autoSpaceDE w:val="0"/>
        <w:autoSpaceDN w:val="0"/>
        <w:spacing w:before="360"/>
        <w:jc w:val="center"/>
        <w:rPr>
          <w:rFonts w:ascii="Arial" w:hAnsi="Arial"/>
        </w:rPr>
      </w:pPr>
      <w:r w:rsidRPr="001072DD">
        <w:rPr>
          <w:rFonts w:ascii="Arial" w:hAnsi="Arial"/>
          <w:b/>
          <w:sz w:val="20"/>
        </w:rPr>
        <w:t>NOISE AND POLLUTION AND OTHER PERILS EXCLUSION CLAUSE</w:t>
      </w:r>
    </w:p>
    <w:p w14:paraId="331BFDB9" w14:textId="77777777" w:rsidR="002E3773" w:rsidRPr="00424F34" w:rsidRDefault="002E3773" w:rsidP="002E3773">
      <w:pPr>
        <w:spacing w:before="360"/>
        <w:ind w:left="567" w:hanging="567"/>
        <w:rPr>
          <w:rFonts w:ascii="Arial" w:hAnsi="Arial"/>
        </w:rPr>
      </w:pPr>
      <w:r w:rsidRPr="001072DD">
        <w:rPr>
          <w:rFonts w:ascii="Arial" w:hAnsi="Arial"/>
          <w:sz w:val="20"/>
        </w:rPr>
        <w:t>1.</w:t>
      </w:r>
      <w:r w:rsidRPr="001072DD">
        <w:rPr>
          <w:rFonts w:ascii="Arial" w:hAnsi="Arial"/>
          <w:b/>
          <w:sz w:val="20"/>
        </w:rPr>
        <w:tab/>
      </w:r>
      <w:r w:rsidRPr="001072DD">
        <w:rPr>
          <w:rFonts w:ascii="Arial" w:hAnsi="Arial"/>
          <w:sz w:val="20"/>
        </w:rPr>
        <w:t xml:space="preserve">This Policy does not cover claims directly or indirectly occasioned by, happening through or in consequence </w:t>
      </w:r>
      <w:proofErr w:type="gramStart"/>
      <w:r w:rsidRPr="001072DD">
        <w:rPr>
          <w:rFonts w:ascii="Arial" w:hAnsi="Arial"/>
          <w:sz w:val="20"/>
        </w:rPr>
        <w:t>of:-</w:t>
      </w:r>
      <w:proofErr w:type="gramEnd"/>
    </w:p>
    <w:p w14:paraId="0CD0C4FE" w14:textId="56B045AB" w:rsidR="002E3773" w:rsidRPr="00424F34" w:rsidRDefault="002E3773" w:rsidP="002E3773">
      <w:pPr>
        <w:spacing w:before="240"/>
        <w:ind w:left="1134" w:hanging="567"/>
        <w:rPr>
          <w:rFonts w:ascii="Arial" w:hAnsi="Arial"/>
        </w:rPr>
      </w:pPr>
      <w:r w:rsidRPr="001072DD">
        <w:rPr>
          <w:rFonts w:ascii="Arial" w:hAnsi="Arial"/>
          <w:sz w:val="20"/>
        </w:rPr>
        <w:t>(a)</w:t>
      </w:r>
      <w:r w:rsidRPr="001072DD">
        <w:rPr>
          <w:rFonts w:ascii="Arial" w:hAnsi="Arial"/>
          <w:sz w:val="20"/>
        </w:rPr>
        <w:tab/>
        <w:t>pollution and contamination of any kind whatsoever,</w:t>
      </w:r>
    </w:p>
    <w:p w14:paraId="4021F008" w14:textId="568D55A1" w:rsidR="002E3773" w:rsidRPr="00424F34" w:rsidRDefault="002E3773" w:rsidP="002E3773">
      <w:pPr>
        <w:spacing w:before="240"/>
        <w:ind w:left="1134" w:hanging="567"/>
        <w:rPr>
          <w:rFonts w:ascii="Arial" w:hAnsi="Arial"/>
        </w:rPr>
      </w:pPr>
      <w:r w:rsidRPr="001072DD">
        <w:rPr>
          <w:rFonts w:ascii="Arial" w:hAnsi="Arial"/>
          <w:sz w:val="20"/>
        </w:rPr>
        <w:t>(</w:t>
      </w:r>
      <w:r w:rsidR="005557E4">
        <w:rPr>
          <w:rFonts w:ascii="Arial" w:hAnsi="Arial"/>
          <w:sz w:val="20"/>
        </w:rPr>
        <w:t>b</w:t>
      </w:r>
      <w:r w:rsidRPr="001072DD">
        <w:rPr>
          <w:rFonts w:ascii="Arial" w:hAnsi="Arial"/>
          <w:sz w:val="20"/>
        </w:rPr>
        <w:t>)</w:t>
      </w:r>
      <w:r w:rsidRPr="001072DD">
        <w:rPr>
          <w:rFonts w:ascii="Arial" w:hAnsi="Arial"/>
          <w:sz w:val="20"/>
        </w:rPr>
        <w:tab/>
        <w:t>electrical and electromagnetic interference,</w:t>
      </w:r>
    </w:p>
    <w:p w14:paraId="7E5437E2" w14:textId="4DD11D58" w:rsidR="002E3773" w:rsidRPr="000C32E6" w:rsidRDefault="002E3773" w:rsidP="002E3773">
      <w:pPr>
        <w:spacing w:before="240"/>
        <w:ind w:left="567"/>
        <w:rPr>
          <w:rFonts w:ascii="Arial" w:hAnsi="Arial" w:cs="Arial"/>
          <w:sz w:val="20"/>
          <w:szCs w:val="20"/>
        </w:rPr>
      </w:pPr>
      <w:r w:rsidRPr="000C32E6">
        <w:rPr>
          <w:rFonts w:ascii="Arial" w:hAnsi="Arial" w:cs="Arial"/>
          <w:sz w:val="20"/>
          <w:szCs w:val="20"/>
        </w:rPr>
        <w:t>unless caused by or resulting in a crash fire explosion or collision or a recorded in-</w:t>
      </w:r>
      <w:r w:rsidR="005557E4">
        <w:rPr>
          <w:rFonts w:ascii="Arial" w:hAnsi="Arial" w:cs="Arial"/>
          <w:sz w:val="20"/>
          <w:szCs w:val="20"/>
        </w:rPr>
        <w:t>f</w:t>
      </w:r>
      <w:r w:rsidRPr="00C14A96">
        <w:rPr>
          <w:rFonts w:ascii="Arial" w:hAnsi="Arial" w:cs="Arial"/>
          <w:sz w:val="20"/>
          <w:szCs w:val="20"/>
        </w:rPr>
        <w:t>light</w:t>
      </w:r>
      <w:r w:rsidRPr="000C32E6">
        <w:rPr>
          <w:rFonts w:ascii="Arial" w:hAnsi="Arial" w:cs="Arial"/>
          <w:sz w:val="20"/>
          <w:szCs w:val="20"/>
        </w:rPr>
        <w:t xml:space="preserve"> emergency causing abnormal </w:t>
      </w:r>
      <w:r w:rsidRPr="00C14A96">
        <w:rPr>
          <w:rFonts w:ascii="Arial" w:hAnsi="Arial" w:cs="Arial"/>
          <w:sz w:val="20"/>
          <w:szCs w:val="20"/>
        </w:rPr>
        <w:t>Aircraft</w:t>
      </w:r>
      <w:r w:rsidRPr="004B4D56">
        <w:rPr>
          <w:rFonts w:ascii="Arial" w:hAnsi="Arial" w:cs="Arial"/>
          <w:sz w:val="20"/>
          <w:szCs w:val="20"/>
        </w:rPr>
        <w:t xml:space="preserve"> </w:t>
      </w:r>
      <w:r w:rsidRPr="000C32E6">
        <w:rPr>
          <w:rFonts w:ascii="Arial" w:hAnsi="Arial" w:cs="Arial"/>
          <w:sz w:val="20"/>
          <w:szCs w:val="20"/>
        </w:rPr>
        <w:t>operation.</w:t>
      </w:r>
    </w:p>
    <w:p w14:paraId="7FF0CD9D" w14:textId="77777777" w:rsidR="002E3773" w:rsidRPr="00424F34" w:rsidRDefault="002E3773" w:rsidP="002E3773">
      <w:pPr>
        <w:spacing w:before="240"/>
        <w:ind w:left="567" w:hanging="567"/>
        <w:rPr>
          <w:rFonts w:ascii="Arial" w:hAnsi="Arial"/>
        </w:rPr>
      </w:pPr>
      <w:r w:rsidRPr="001072DD">
        <w:rPr>
          <w:rFonts w:ascii="Arial" w:hAnsi="Arial"/>
          <w:sz w:val="20"/>
        </w:rPr>
        <w:t>2.</w:t>
      </w:r>
      <w:r w:rsidRPr="001072DD">
        <w:rPr>
          <w:rFonts w:ascii="Arial" w:hAnsi="Arial"/>
          <w:sz w:val="20"/>
        </w:rPr>
        <w:tab/>
        <w:t xml:space="preserve">With respect to any provision in the Policy concerning any duty of </w:t>
      </w:r>
      <w:r w:rsidRPr="00C14A96">
        <w:rPr>
          <w:rFonts w:ascii="Arial" w:hAnsi="Arial"/>
          <w:sz w:val="20"/>
        </w:rPr>
        <w:t>Insurers</w:t>
      </w:r>
      <w:r w:rsidRPr="001072DD">
        <w:rPr>
          <w:rFonts w:ascii="Arial" w:hAnsi="Arial"/>
          <w:sz w:val="20"/>
        </w:rPr>
        <w:t xml:space="preserve"> to investigate or defend claims, such provision shall not </w:t>
      </w:r>
      <w:proofErr w:type="gramStart"/>
      <w:r w:rsidRPr="001072DD">
        <w:rPr>
          <w:rFonts w:ascii="Arial" w:hAnsi="Arial"/>
          <w:sz w:val="20"/>
        </w:rPr>
        <w:t>apply</w:t>
      </w:r>
      <w:proofErr w:type="gramEnd"/>
      <w:r w:rsidRPr="001072DD">
        <w:rPr>
          <w:rFonts w:ascii="Arial" w:hAnsi="Arial"/>
          <w:sz w:val="20"/>
        </w:rPr>
        <w:t xml:space="preserve"> and </w:t>
      </w:r>
      <w:r w:rsidRPr="00C14A96">
        <w:rPr>
          <w:rFonts w:ascii="Arial" w:hAnsi="Arial"/>
          <w:sz w:val="20"/>
        </w:rPr>
        <w:t>Insurers</w:t>
      </w:r>
      <w:r w:rsidRPr="001072DD">
        <w:rPr>
          <w:rFonts w:ascii="Arial" w:hAnsi="Arial"/>
          <w:sz w:val="20"/>
        </w:rPr>
        <w:t xml:space="preserve"> shall not be required to defend</w:t>
      </w:r>
    </w:p>
    <w:p w14:paraId="540CEB42" w14:textId="77777777" w:rsidR="002E3773" w:rsidRPr="00424F34" w:rsidRDefault="002E3773" w:rsidP="002E3773">
      <w:pPr>
        <w:spacing w:before="240"/>
        <w:ind w:left="1134" w:hanging="567"/>
        <w:rPr>
          <w:rFonts w:ascii="Arial" w:hAnsi="Arial"/>
        </w:rPr>
      </w:pPr>
      <w:r w:rsidRPr="001072DD">
        <w:rPr>
          <w:rFonts w:ascii="Arial" w:hAnsi="Arial"/>
          <w:sz w:val="20"/>
        </w:rPr>
        <w:t>(a)</w:t>
      </w:r>
      <w:r w:rsidRPr="001072DD">
        <w:rPr>
          <w:rFonts w:ascii="Arial" w:hAnsi="Arial"/>
          <w:sz w:val="20"/>
        </w:rPr>
        <w:tab/>
        <w:t>claims excluded by Paragraph 1 or</w:t>
      </w:r>
    </w:p>
    <w:p w14:paraId="0EAA1A1F" w14:textId="77777777" w:rsidR="002E3773" w:rsidRPr="00424F34" w:rsidRDefault="002E3773" w:rsidP="002E3773">
      <w:pPr>
        <w:spacing w:before="240"/>
        <w:ind w:left="1134" w:hanging="567"/>
        <w:rPr>
          <w:rFonts w:ascii="Arial" w:hAnsi="Arial"/>
        </w:rPr>
      </w:pPr>
      <w:r w:rsidRPr="001072DD">
        <w:rPr>
          <w:rFonts w:ascii="Arial" w:hAnsi="Arial"/>
          <w:sz w:val="20"/>
        </w:rPr>
        <w:t>(b)</w:t>
      </w:r>
      <w:r w:rsidRPr="001072DD">
        <w:rPr>
          <w:rFonts w:ascii="Arial" w:hAnsi="Arial"/>
          <w:sz w:val="20"/>
        </w:rPr>
        <w:tab/>
        <w:t>a claim or claims covered by the Policy when combined with any claims excluded by Paragraph 1 (referred to below as "Combined Claims").</w:t>
      </w:r>
    </w:p>
    <w:p w14:paraId="2EB8D441" w14:textId="77777777" w:rsidR="002E3773" w:rsidRPr="00424F34" w:rsidRDefault="002E3773" w:rsidP="002E3773">
      <w:pPr>
        <w:spacing w:before="240"/>
        <w:ind w:left="567" w:hanging="567"/>
        <w:rPr>
          <w:rFonts w:ascii="Arial" w:hAnsi="Arial"/>
        </w:rPr>
      </w:pPr>
      <w:r w:rsidRPr="001072DD">
        <w:rPr>
          <w:rFonts w:ascii="Arial" w:hAnsi="Arial"/>
          <w:sz w:val="20"/>
        </w:rPr>
        <w:t>3.</w:t>
      </w:r>
      <w:r w:rsidRPr="001072DD">
        <w:rPr>
          <w:rFonts w:ascii="Arial" w:hAnsi="Arial"/>
          <w:sz w:val="20"/>
        </w:rPr>
        <w:tab/>
        <w:t xml:space="preserve">In respect of any Combined Claims, </w:t>
      </w:r>
      <w:r w:rsidRPr="00C14A96">
        <w:rPr>
          <w:rFonts w:ascii="Arial" w:hAnsi="Arial"/>
          <w:sz w:val="20"/>
        </w:rPr>
        <w:t>Insurers</w:t>
      </w:r>
      <w:r w:rsidRPr="001072DD">
        <w:rPr>
          <w:rFonts w:ascii="Arial" w:hAnsi="Arial"/>
          <w:sz w:val="20"/>
        </w:rPr>
        <w:t xml:space="preserve"> shall (subject to proof of loss and the limits of the Policy) reimburse the </w:t>
      </w:r>
      <w:r w:rsidRPr="00C14A96">
        <w:rPr>
          <w:rFonts w:ascii="Arial" w:hAnsi="Arial"/>
          <w:sz w:val="20"/>
        </w:rPr>
        <w:t>Insured</w:t>
      </w:r>
      <w:r w:rsidRPr="00AF4539">
        <w:rPr>
          <w:rFonts w:ascii="Arial" w:hAnsi="Arial"/>
          <w:b/>
          <w:bCs/>
          <w:sz w:val="20"/>
        </w:rPr>
        <w:t xml:space="preserve"> </w:t>
      </w:r>
      <w:r w:rsidRPr="001072DD">
        <w:rPr>
          <w:rFonts w:ascii="Arial" w:hAnsi="Arial"/>
          <w:sz w:val="20"/>
        </w:rPr>
        <w:t>for that portion of the following items which may be allocated to the claims covered by the Policy:</w:t>
      </w:r>
    </w:p>
    <w:p w14:paraId="03B395E9" w14:textId="77777777" w:rsidR="002E3773" w:rsidRPr="00424F34" w:rsidRDefault="002E3773" w:rsidP="002E3773">
      <w:pPr>
        <w:spacing w:before="240"/>
        <w:ind w:left="1134" w:hanging="567"/>
        <w:rPr>
          <w:rFonts w:ascii="Arial" w:hAnsi="Arial"/>
        </w:rPr>
      </w:pPr>
      <w:r w:rsidRPr="001072DD">
        <w:rPr>
          <w:rFonts w:ascii="Arial" w:hAnsi="Arial"/>
          <w:sz w:val="20"/>
        </w:rPr>
        <w:t>(i)</w:t>
      </w:r>
      <w:r w:rsidRPr="001072DD">
        <w:rPr>
          <w:rFonts w:ascii="Arial" w:hAnsi="Arial"/>
          <w:sz w:val="20"/>
        </w:rPr>
        <w:tab/>
        <w:t xml:space="preserve">damages awarded against the </w:t>
      </w:r>
      <w:r w:rsidRPr="00C14A96">
        <w:rPr>
          <w:rFonts w:ascii="Arial" w:hAnsi="Arial"/>
          <w:sz w:val="20"/>
        </w:rPr>
        <w:t>Insured</w:t>
      </w:r>
      <w:r w:rsidRPr="00AF4539">
        <w:rPr>
          <w:rFonts w:ascii="Arial" w:hAnsi="Arial"/>
          <w:b/>
          <w:bCs/>
          <w:sz w:val="20"/>
        </w:rPr>
        <w:t xml:space="preserve"> </w:t>
      </w:r>
      <w:r w:rsidRPr="001072DD">
        <w:rPr>
          <w:rFonts w:ascii="Arial" w:hAnsi="Arial"/>
          <w:sz w:val="20"/>
        </w:rPr>
        <w:t>and</w:t>
      </w:r>
    </w:p>
    <w:p w14:paraId="1B8ACC63" w14:textId="77777777" w:rsidR="002E3773" w:rsidRPr="00424F34" w:rsidRDefault="002E3773" w:rsidP="002E3773">
      <w:pPr>
        <w:spacing w:before="240"/>
        <w:ind w:left="1134" w:hanging="567"/>
        <w:rPr>
          <w:rFonts w:ascii="Arial" w:hAnsi="Arial"/>
        </w:rPr>
      </w:pPr>
      <w:r w:rsidRPr="001072DD">
        <w:rPr>
          <w:rFonts w:ascii="Arial" w:hAnsi="Arial"/>
          <w:sz w:val="20"/>
        </w:rPr>
        <w:t>(ii)</w:t>
      </w:r>
      <w:r w:rsidRPr="001072DD">
        <w:rPr>
          <w:rFonts w:ascii="Arial" w:hAnsi="Arial"/>
          <w:sz w:val="20"/>
        </w:rPr>
        <w:tab/>
        <w:t xml:space="preserve">defence fees and expenses incurred by the </w:t>
      </w:r>
      <w:r w:rsidRPr="00C14A96">
        <w:rPr>
          <w:rFonts w:ascii="Arial" w:hAnsi="Arial"/>
          <w:sz w:val="20"/>
        </w:rPr>
        <w:t>Insured</w:t>
      </w:r>
      <w:r w:rsidRPr="001072DD">
        <w:rPr>
          <w:rFonts w:ascii="Arial" w:hAnsi="Arial"/>
          <w:sz w:val="20"/>
        </w:rPr>
        <w:t>.</w:t>
      </w:r>
    </w:p>
    <w:p w14:paraId="36CFA30B" w14:textId="77777777" w:rsidR="002E3773" w:rsidRPr="00424F34" w:rsidRDefault="002E3773" w:rsidP="002E3773">
      <w:pPr>
        <w:keepNext/>
        <w:spacing w:before="240"/>
        <w:ind w:left="567" w:hanging="567"/>
        <w:rPr>
          <w:rFonts w:ascii="Arial" w:hAnsi="Arial"/>
        </w:rPr>
      </w:pPr>
      <w:r w:rsidRPr="001072DD">
        <w:rPr>
          <w:rFonts w:ascii="Arial" w:hAnsi="Arial"/>
          <w:sz w:val="20"/>
        </w:rPr>
        <w:t>4.</w:t>
      </w:r>
      <w:r w:rsidRPr="001072DD">
        <w:rPr>
          <w:rFonts w:ascii="Arial" w:hAnsi="Arial"/>
          <w:sz w:val="20"/>
        </w:rPr>
        <w:tab/>
        <w:t>Nothing herein shall override any radioactive contamination or other exclusion clause attached to or forming part of this Policy.</w:t>
      </w:r>
    </w:p>
    <w:p w14:paraId="56AEB5DC" w14:textId="77777777" w:rsidR="002E3773" w:rsidRPr="000C32E6" w:rsidRDefault="002E3773" w:rsidP="002E37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rFonts w:ascii="Arial" w:hAnsi="Arial" w:cs="Arial"/>
          <w:sz w:val="20"/>
          <w:szCs w:val="20"/>
        </w:rPr>
      </w:pPr>
      <w:r>
        <w:rPr>
          <w:rFonts w:ascii="Arial" w:hAnsi="Arial" w:cs="Arial"/>
          <w:b/>
          <w:bCs/>
          <w:sz w:val="20"/>
          <w:szCs w:val="20"/>
        </w:rPr>
        <w:t>AVN46B (Amended)</w:t>
      </w:r>
      <w:r w:rsidRPr="000C32E6">
        <w:rPr>
          <w:rFonts w:ascii="Arial" w:hAnsi="Arial" w:cs="Arial"/>
          <w:b/>
          <w:bCs/>
          <w:sz w:val="20"/>
          <w:szCs w:val="20"/>
        </w:rPr>
        <w:t xml:space="preserve"> </w:t>
      </w:r>
      <w:r w:rsidRPr="000C32E6">
        <w:rPr>
          <w:rFonts w:ascii="Arial" w:hAnsi="Arial" w:cs="Arial"/>
          <w:sz w:val="20"/>
          <w:szCs w:val="20"/>
        </w:rPr>
        <w:t xml:space="preserve"> </w:t>
      </w:r>
    </w:p>
    <w:p w14:paraId="1458E7D5" w14:textId="77777777" w:rsidR="00B57DFD" w:rsidRDefault="00B57DFD" w:rsidP="00920B1F">
      <w:pPr>
        <w:autoSpaceDE w:val="0"/>
        <w:autoSpaceDN w:val="0"/>
        <w:adjustRightInd w:val="0"/>
        <w:snapToGrid w:val="0"/>
        <w:rPr>
          <w:rFonts w:ascii="Arial" w:hAnsi="Arial" w:cs="Arial"/>
          <w:sz w:val="23"/>
          <w:szCs w:val="23"/>
          <w:lang w:eastAsia="en-GB"/>
        </w:rPr>
      </w:pPr>
    </w:p>
    <w:p w14:paraId="17EA2C77" w14:textId="77777777" w:rsidR="008514E1" w:rsidRDefault="008514E1" w:rsidP="00920B1F">
      <w:pPr>
        <w:autoSpaceDE w:val="0"/>
        <w:autoSpaceDN w:val="0"/>
        <w:adjustRightInd w:val="0"/>
        <w:snapToGrid w:val="0"/>
        <w:rPr>
          <w:rFonts w:ascii="Arial" w:hAnsi="Arial" w:cs="Arial"/>
          <w:sz w:val="23"/>
          <w:szCs w:val="23"/>
          <w:lang w:eastAsia="en-GB"/>
        </w:rPr>
      </w:pPr>
    </w:p>
    <w:p w14:paraId="7C7CD1C4" w14:textId="77777777" w:rsidR="008514E1" w:rsidRDefault="008514E1" w:rsidP="00920B1F">
      <w:pPr>
        <w:autoSpaceDE w:val="0"/>
        <w:autoSpaceDN w:val="0"/>
        <w:adjustRightInd w:val="0"/>
        <w:snapToGrid w:val="0"/>
        <w:rPr>
          <w:rFonts w:ascii="Arial" w:hAnsi="Arial" w:cs="Arial"/>
          <w:sz w:val="23"/>
          <w:szCs w:val="23"/>
          <w:lang w:eastAsia="en-GB"/>
        </w:rPr>
      </w:pPr>
    </w:p>
    <w:p w14:paraId="14F3DA09" w14:textId="77777777" w:rsidR="008514E1" w:rsidRDefault="008514E1" w:rsidP="00920B1F">
      <w:pPr>
        <w:autoSpaceDE w:val="0"/>
        <w:autoSpaceDN w:val="0"/>
        <w:adjustRightInd w:val="0"/>
        <w:snapToGrid w:val="0"/>
        <w:rPr>
          <w:rFonts w:ascii="Arial" w:hAnsi="Arial" w:cs="Arial"/>
          <w:sz w:val="23"/>
          <w:szCs w:val="23"/>
          <w:lang w:eastAsia="en-GB"/>
        </w:rPr>
      </w:pPr>
    </w:p>
    <w:p w14:paraId="25A7E03E" w14:textId="77777777" w:rsidR="008514E1" w:rsidRDefault="008514E1" w:rsidP="00920B1F">
      <w:pPr>
        <w:autoSpaceDE w:val="0"/>
        <w:autoSpaceDN w:val="0"/>
        <w:adjustRightInd w:val="0"/>
        <w:snapToGrid w:val="0"/>
        <w:rPr>
          <w:rFonts w:ascii="Arial" w:hAnsi="Arial" w:cs="Arial"/>
          <w:sz w:val="23"/>
          <w:szCs w:val="23"/>
          <w:lang w:eastAsia="en-GB"/>
        </w:rPr>
      </w:pPr>
    </w:p>
    <w:p w14:paraId="5A766EEF" w14:textId="77777777" w:rsidR="008514E1" w:rsidRDefault="008514E1" w:rsidP="00920B1F">
      <w:pPr>
        <w:autoSpaceDE w:val="0"/>
        <w:autoSpaceDN w:val="0"/>
        <w:adjustRightInd w:val="0"/>
        <w:snapToGrid w:val="0"/>
        <w:rPr>
          <w:rFonts w:ascii="Arial" w:hAnsi="Arial" w:cs="Arial"/>
          <w:sz w:val="23"/>
          <w:szCs w:val="23"/>
          <w:lang w:eastAsia="en-GB"/>
        </w:rPr>
      </w:pPr>
    </w:p>
    <w:p w14:paraId="3E1FC179" w14:textId="77777777" w:rsidR="008514E1" w:rsidRDefault="008514E1" w:rsidP="00920B1F">
      <w:pPr>
        <w:autoSpaceDE w:val="0"/>
        <w:autoSpaceDN w:val="0"/>
        <w:adjustRightInd w:val="0"/>
        <w:snapToGrid w:val="0"/>
        <w:rPr>
          <w:rFonts w:ascii="Arial" w:hAnsi="Arial" w:cs="Arial"/>
          <w:sz w:val="23"/>
          <w:szCs w:val="23"/>
          <w:lang w:eastAsia="en-GB"/>
        </w:rPr>
      </w:pPr>
    </w:p>
    <w:p w14:paraId="44794E89" w14:textId="77777777" w:rsidR="008514E1" w:rsidRDefault="008514E1" w:rsidP="00920B1F">
      <w:pPr>
        <w:autoSpaceDE w:val="0"/>
        <w:autoSpaceDN w:val="0"/>
        <w:adjustRightInd w:val="0"/>
        <w:snapToGrid w:val="0"/>
        <w:rPr>
          <w:rFonts w:ascii="Arial" w:hAnsi="Arial" w:cs="Arial"/>
          <w:sz w:val="23"/>
          <w:szCs w:val="23"/>
          <w:lang w:eastAsia="en-GB"/>
        </w:rPr>
      </w:pPr>
    </w:p>
    <w:p w14:paraId="6BFDAA2E" w14:textId="77777777" w:rsidR="008514E1" w:rsidRDefault="008514E1" w:rsidP="00920B1F">
      <w:pPr>
        <w:autoSpaceDE w:val="0"/>
        <w:autoSpaceDN w:val="0"/>
        <w:adjustRightInd w:val="0"/>
        <w:snapToGrid w:val="0"/>
        <w:rPr>
          <w:rFonts w:ascii="Arial" w:hAnsi="Arial" w:cs="Arial"/>
          <w:sz w:val="23"/>
          <w:szCs w:val="23"/>
          <w:lang w:eastAsia="en-GB"/>
        </w:rPr>
      </w:pPr>
    </w:p>
    <w:p w14:paraId="4B9DB460" w14:textId="77777777" w:rsidR="008514E1" w:rsidRDefault="008514E1" w:rsidP="00920B1F">
      <w:pPr>
        <w:autoSpaceDE w:val="0"/>
        <w:autoSpaceDN w:val="0"/>
        <w:adjustRightInd w:val="0"/>
        <w:snapToGrid w:val="0"/>
        <w:rPr>
          <w:rFonts w:ascii="Arial" w:hAnsi="Arial" w:cs="Arial"/>
          <w:sz w:val="23"/>
          <w:szCs w:val="23"/>
          <w:lang w:eastAsia="en-GB"/>
        </w:rPr>
      </w:pPr>
    </w:p>
    <w:p w14:paraId="18B3D242" w14:textId="77777777" w:rsidR="008514E1" w:rsidRDefault="008514E1" w:rsidP="00920B1F">
      <w:pPr>
        <w:autoSpaceDE w:val="0"/>
        <w:autoSpaceDN w:val="0"/>
        <w:adjustRightInd w:val="0"/>
        <w:snapToGrid w:val="0"/>
        <w:rPr>
          <w:rFonts w:ascii="Arial" w:hAnsi="Arial" w:cs="Arial"/>
          <w:sz w:val="23"/>
          <w:szCs w:val="23"/>
          <w:lang w:eastAsia="en-GB"/>
        </w:rPr>
      </w:pPr>
    </w:p>
    <w:p w14:paraId="2297E993" w14:textId="77777777" w:rsidR="008514E1" w:rsidRDefault="008514E1" w:rsidP="00920B1F">
      <w:pPr>
        <w:autoSpaceDE w:val="0"/>
        <w:autoSpaceDN w:val="0"/>
        <w:adjustRightInd w:val="0"/>
        <w:snapToGrid w:val="0"/>
        <w:rPr>
          <w:rFonts w:ascii="Arial" w:hAnsi="Arial" w:cs="Arial"/>
          <w:sz w:val="23"/>
          <w:szCs w:val="23"/>
          <w:lang w:eastAsia="en-GB"/>
        </w:rPr>
      </w:pPr>
    </w:p>
    <w:p w14:paraId="458ACE38" w14:textId="77777777" w:rsidR="008514E1" w:rsidRDefault="008514E1" w:rsidP="00920B1F">
      <w:pPr>
        <w:autoSpaceDE w:val="0"/>
        <w:autoSpaceDN w:val="0"/>
        <w:adjustRightInd w:val="0"/>
        <w:snapToGrid w:val="0"/>
        <w:rPr>
          <w:rFonts w:ascii="Arial" w:hAnsi="Arial" w:cs="Arial"/>
          <w:sz w:val="23"/>
          <w:szCs w:val="23"/>
          <w:lang w:eastAsia="en-GB"/>
        </w:rPr>
      </w:pPr>
    </w:p>
    <w:p w14:paraId="61E58027" w14:textId="77777777" w:rsidR="008514E1" w:rsidRDefault="008514E1" w:rsidP="00920B1F">
      <w:pPr>
        <w:autoSpaceDE w:val="0"/>
        <w:autoSpaceDN w:val="0"/>
        <w:adjustRightInd w:val="0"/>
        <w:snapToGrid w:val="0"/>
        <w:rPr>
          <w:rFonts w:ascii="Arial" w:hAnsi="Arial" w:cs="Arial"/>
          <w:sz w:val="23"/>
          <w:szCs w:val="23"/>
          <w:lang w:eastAsia="en-GB"/>
        </w:rPr>
      </w:pPr>
    </w:p>
    <w:p w14:paraId="09420B5C" w14:textId="77777777" w:rsidR="008514E1" w:rsidRDefault="008514E1" w:rsidP="00920B1F">
      <w:pPr>
        <w:autoSpaceDE w:val="0"/>
        <w:autoSpaceDN w:val="0"/>
        <w:adjustRightInd w:val="0"/>
        <w:snapToGrid w:val="0"/>
        <w:rPr>
          <w:rFonts w:ascii="Arial" w:hAnsi="Arial" w:cs="Arial"/>
          <w:sz w:val="23"/>
          <w:szCs w:val="23"/>
          <w:lang w:eastAsia="en-GB"/>
        </w:rPr>
      </w:pPr>
    </w:p>
    <w:p w14:paraId="1FD3A559" w14:textId="77777777" w:rsidR="008514E1" w:rsidRDefault="008514E1" w:rsidP="00920B1F">
      <w:pPr>
        <w:autoSpaceDE w:val="0"/>
        <w:autoSpaceDN w:val="0"/>
        <w:adjustRightInd w:val="0"/>
        <w:snapToGrid w:val="0"/>
        <w:rPr>
          <w:rFonts w:ascii="Arial" w:hAnsi="Arial" w:cs="Arial"/>
          <w:sz w:val="23"/>
          <w:szCs w:val="23"/>
          <w:lang w:eastAsia="en-GB"/>
        </w:rPr>
      </w:pPr>
    </w:p>
    <w:p w14:paraId="2BB514B3" w14:textId="77777777" w:rsidR="008514E1" w:rsidRDefault="008514E1" w:rsidP="00920B1F">
      <w:pPr>
        <w:autoSpaceDE w:val="0"/>
        <w:autoSpaceDN w:val="0"/>
        <w:adjustRightInd w:val="0"/>
        <w:snapToGrid w:val="0"/>
        <w:rPr>
          <w:rFonts w:ascii="Arial" w:hAnsi="Arial" w:cs="Arial"/>
          <w:sz w:val="23"/>
          <w:szCs w:val="23"/>
          <w:lang w:eastAsia="en-GB"/>
        </w:rPr>
      </w:pPr>
    </w:p>
    <w:p w14:paraId="44A3B946" w14:textId="77777777" w:rsidR="008514E1" w:rsidRDefault="008514E1" w:rsidP="00920B1F">
      <w:pPr>
        <w:autoSpaceDE w:val="0"/>
        <w:autoSpaceDN w:val="0"/>
        <w:adjustRightInd w:val="0"/>
        <w:snapToGrid w:val="0"/>
        <w:rPr>
          <w:rFonts w:ascii="Arial" w:hAnsi="Arial" w:cs="Arial"/>
          <w:sz w:val="23"/>
          <w:szCs w:val="23"/>
          <w:lang w:eastAsia="en-GB"/>
        </w:rPr>
      </w:pPr>
    </w:p>
    <w:p w14:paraId="3668F00C" w14:textId="77777777" w:rsidR="008514E1" w:rsidRDefault="008514E1" w:rsidP="00920B1F">
      <w:pPr>
        <w:autoSpaceDE w:val="0"/>
        <w:autoSpaceDN w:val="0"/>
        <w:adjustRightInd w:val="0"/>
        <w:snapToGrid w:val="0"/>
        <w:rPr>
          <w:rFonts w:ascii="Arial" w:hAnsi="Arial" w:cs="Arial"/>
          <w:sz w:val="23"/>
          <w:szCs w:val="23"/>
          <w:lang w:eastAsia="en-GB"/>
        </w:rPr>
      </w:pPr>
    </w:p>
    <w:p w14:paraId="5C7A0164" w14:textId="77777777" w:rsidR="008514E1" w:rsidRDefault="008514E1" w:rsidP="00920B1F">
      <w:pPr>
        <w:autoSpaceDE w:val="0"/>
        <w:autoSpaceDN w:val="0"/>
        <w:adjustRightInd w:val="0"/>
        <w:snapToGrid w:val="0"/>
        <w:rPr>
          <w:rFonts w:ascii="Arial" w:hAnsi="Arial" w:cs="Arial"/>
          <w:sz w:val="23"/>
          <w:szCs w:val="23"/>
          <w:lang w:eastAsia="en-GB"/>
        </w:rPr>
      </w:pPr>
    </w:p>
    <w:p w14:paraId="37127527" w14:textId="359F7302" w:rsidR="008514E1" w:rsidRPr="000C32E6" w:rsidRDefault="008514E1" w:rsidP="008514E1">
      <w:pPr>
        <w:tabs>
          <w:tab w:val="left" w:pos="567"/>
          <w:tab w:val="left" w:pos="1985"/>
          <w:tab w:val="left" w:pos="2410"/>
        </w:tabs>
        <w:spacing w:before="480"/>
        <w:jc w:val="center"/>
        <w:rPr>
          <w:rFonts w:ascii="Arial" w:hAnsi="Arial" w:cs="Arial"/>
          <w:b/>
          <w:sz w:val="20"/>
          <w:szCs w:val="20"/>
        </w:rPr>
      </w:pPr>
      <w:r>
        <w:rPr>
          <w:rFonts w:ascii="Arial" w:hAnsi="Arial" w:cs="Arial"/>
          <w:b/>
          <w:sz w:val="20"/>
          <w:szCs w:val="20"/>
        </w:rPr>
        <w:lastRenderedPageBreak/>
        <w:t>A</w:t>
      </w:r>
      <w:r w:rsidRPr="000C32E6">
        <w:rPr>
          <w:rFonts w:ascii="Arial" w:hAnsi="Arial" w:cs="Arial"/>
          <w:b/>
          <w:sz w:val="20"/>
          <w:szCs w:val="20"/>
        </w:rPr>
        <w:t xml:space="preserve">TTACHMENT NUMBER </w:t>
      </w:r>
      <w:r>
        <w:rPr>
          <w:rFonts w:ascii="Arial" w:hAnsi="Arial" w:cs="Arial"/>
          <w:b/>
          <w:sz w:val="20"/>
          <w:szCs w:val="20"/>
        </w:rPr>
        <w:t>7</w:t>
      </w:r>
    </w:p>
    <w:p w14:paraId="00240DC5" w14:textId="4B395AB6" w:rsidR="008514E1" w:rsidRDefault="008514E1" w:rsidP="008514E1">
      <w:pPr>
        <w:keepNext/>
        <w:widowControl w:val="0"/>
        <w:autoSpaceDE w:val="0"/>
        <w:autoSpaceDN w:val="0"/>
        <w:spacing w:before="360"/>
        <w:jc w:val="center"/>
        <w:rPr>
          <w:rFonts w:ascii="Arial" w:hAnsi="Arial"/>
          <w:b/>
          <w:sz w:val="20"/>
        </w:rPr>
      </w:pPr>
      <w:r>
        <w:rPr>
          <w:rFonts w:ascii="Arial" w:hAnsi="Arial"/>
          <w:b/>
          <w:sz w:val="20"/>
        </w:rPr>
        <w:t>DATA EVENT CLAUSE</w:t>
      </w:r>
    </w:p>
    <w:p w14:paraId="20E95781" w14:textId="77777777" w:rsidR="007E1DC1" w:rsidRDefault="00B41D72" w:rsidP="007E1DC1">
      <w:pPr>
        <w:spacing w:before="360"/>
        <w:ind w:left="567" w:hanging="567"/>
        <w:rPr>
          <w:rFonts w:ascii="Arial" w:hAnsi="Arial"/>
          <w:sz w:val="20"/>
        </w:rPr>
      </w:pPr>
      <w:r w:rsidRPr="007E1DC1">
        <w:rPr>
          <w:rFonts w:ascii="Arial" w:hAnsi="Arial"/>
          <w:sz w:val="20"/>
        </w:rPr>
        <w:t xml:space="preserve">This Policy does not cover any loss, damage, expense or liability arising out of a Data Event. </w:t>
      </w:r>
    </w:p>
    <w:p w14:paraId="403151AE" w14:textId="77777777" w:rsidR="007E1DC1" w:rsidRDefault="00B41D72" w:rsidP="007E1DC1">
      <w:pPr>
        <w:spacing w:before="360"/>
        <w:rPr>
          <w:rFonts w:ascii="Arial" w:hAnsi="Arial"/>
          <w:sz w:val="20"/>
        </w:rPr>
      </w:pPr>
      <w:r w:rsidRPr="007E1DC1">
        <w:rPr>
          <w:rFonts w:ascii="Arial" w:hAnsi="Arial"/>
          <w:sz w:val="20"/>
        </w:rPr>
        <w:t xml:space="preserve">Data Event means any access to, inability to access, loss of, loss of use of, damage to, corruption of, alteration to or disclosure of Data. </w:t>
      </w:r>
    </w:p>
    <w:p w14:paraId="1742168E" w14:textId="77777777" w:rsidR="004C537B" w:rsidRDefault="00B41D72" w:rsidP="004C537B">
      <w:pPr>
        <w:spacing w:before="360"/>
        <w:rPr>
          <w:rFonts w:ascii="Arial" w:hAnsi="Arial"/>
          <w:sz w:val="20"/>
        </w:rPr>
      </w:pPr>
      <w:r w:rsidRPr="007E1DC1">
        <w:rPr>
          <w:rFonts w:ascii="Arial" w:hAnsi="Arial"/>
          <w:sz w:val="20"/>
        </w:rPr>
        <w:t xml:space="preserve">Data means any information, text, figures, voice, images or any </w:t>
      </w:r>
      <w:proofErr w:type="gramStart"/>
      <w:r w:rsidRPr="007E1DC1">
        <w:rPr>
          <w:rFonts w:ascii="Arial" w:hAnsi="Arial"/>
          <w:sz w:val="20"/>
        </w:rPr>
        <w:t>machine readable</w:t>
      </w:r>
      <w:proofErr w:type="gramEnd"/>
      <w:r w:rsidRPr="007E1DC1">
        <w:rPr>
          <w:rFonts w:ascii="Arial" w:hAnsi="Arial"/>
          <w:sz w:val="20"/>
        </w:rPr>
        <w:t xml:space="preserve"> data, software or programs including any person’s or organisation’s confidential, proprietary or personal information. </w:t>
      </w:r>
    </w:p>
    <w:p w14:paraId="790CC982" w14:textId="77777777" w:rsidR="004C537B" w:rsidRDefault="00B41D72" w:rsidP="007E1DC1">
      <w:pPr>
        <w:spacing w:before="360"/>
        <w:ind w:left="567" w:hanging="567"/>
        <w:rPr>
          <w:rFonts w:ascii="Arial" w:hAnsi="Arial"/>
          <w:sz w:val="20"/>
        </w:rPr>
      </w:pPr>
      <w:r w:rsidRPr="007E1DC1">
        <w:rPr>
          <w:rFonts w:ascii="Arial" w:hAnsi="Arial"/>
          <w:sz w:val="20"/>
        </w:rPr>
        <w:t xml:space="preserve">This exclusion does not apply to: </w:t>
      </w:r>
    </w:p>
    <w:p w14:paraId="1EAE8D58" w14:textId="29711D58" w:rsidR="004C537B" w:rsidRPr="004C537B" w:rsidRDefault="004C537B" w:rsidP="004C537B">
      <w:pPr>
        <w:pStyle w:val="ListParagraph"/>
        <w:numPr>
          <w:ilvl w:val="0"/>
          <w:numId w:val="16"/>
        </w:numPr>
        <w:spacing w:before="360"/>
        <w:ind w:left="567"/>
        <w:rPr>
          <w:rFonts w:ascii="Arial" w:hAnsi="Arial"/>
          <w:sz w:val="20"/>
        </w:rPr>
      </w:pPr>
      <w:r w:rsidRPr="004C537B">
        <w:rPr>
          <w:rFonts w:ascii="Arial" w:hAnsi="Arial"/>
          <w:sz w:val="20"/>
        </w:rPr>
        <w:t xml:space="preserve">physical </w:t>
      </w:r>
      <w:r w:rsidR="00B41D72" w:rsidRPr="004C537B">
        <w:rPr>
          <w:rFonts w:ascii="Arial" w:hAnsi="Arial"/>
          <w:sz w:val="20"/>
        </w:rPr>
        <w:t xml:space="preserve">loss of or physical damage to an aircraft or spares and equipment; and/or </w:t>
      </w:r>
    </w:p>
    <w:p w14:paraId="0D77E895" w14:textId="77777777" w:rsidR="000F4EEA" w:rsidRDefault="00B41D72" w:rsidP="004C537B">
      <w:pPr>
        <w:pStyle w:val="ListParagraph"/>
        <w:numPr>
          <w:ilvl w:val="0"/>
          <w:numId w:val="16"/>
        </w:numPr>
        <w:spacing w:before="360"/>
        <w:ind w:left="567"/>
        <w:rPr>
          <w:rFonts w:ascii="Arial" w:hAnsi="Arial"/>
          <w:sz w:val="20"/>
        </w:rPr>
      </w:pPr>
      <w:r w:rsidRPr="004C537B">
        <w:rPr>
          <w:rFonts w:ascii="Arial" w:hAnsi="Arial"/>
          <w:sz w:val="20"/>
        </w:rPr>
        <w:t xml:space="preserve">bodily injury and/or property damage caused by an aircraft accident; and/or </w:t>
      </w:r>
    </w:p>
    <w:p w14:paraId="5E263E85" w14:textId="77777777" w:rsidR="000F4EEA" w:rsidRDefault="00B41D72" w:rsidP="004C537B">
      <w:pPr>
        <w:pStyle w:val="ListParagraph"/>
        <w:numPr>
          <w:ilvl w:val="0"/>
          <w:numId w:val="16"/>
        </w:numPr>
        <w:spacing w:before="360"/>
        <w:ind w:left="567"/>
        <w:rPr>
          <w:rFonts w:ascii="Arial" w:hAnsi="Arial"/>
          <w:sz w:val="20"/>
        </w:rPr>
      </w:pPr>
      <w:r w:rsidRPr="004C537B">
        <w:rPr>
          <w:rFonts w:ascii="Arial" w:hAnsi="Arial"/>
          <w:sz w:val="20"/>
        </w:rPr>
        <w:t xml:space="preserve">bodily injury and/or damage to tangible property including resultant loss of use of such property arising out of the Insured’s aviation operations caused other than by an aircraft accident. </w:t>
      </w:r>
    </w:p>
    <w:p w14:paraId="0CE9B9EC" w14:textId="77777777" w:rsidR="000F4EEA" w:rsidRDefault="00B41D72" w:rsidP="000F4EEA">
      <w:pPr>
        <w:spacing w:before="360"/>
        <w:ind w:left="-3" w:firstLine="570"/>
        <w:rPr>
          <w:rFonts w:ascii="Arial" w:hAnsi="Arial"/>
          <w:sz w:val="20"/>
        </w:rPr>
      </w:pPr>
      <w:r w:rsidRPr="000F4EEA">
        <w:rPr>
          <w:rFonts w:ascii="Arial" w:hAnsi="Arial"/>
          <w:sz w:val="20"/>
        </w:rPr>
        <w:t>Within sub-paragraph 3:</w:t>
      </w:r>
    </w:p>
    <w:p w14:paraId="784A0584" w14:textId="4AC2A19F" w:rsidR="000F4EEA" w:rsidRPr="000F4EEA" w:rsidRDefault="00B41D72" w:rsidP="000F4EEA">
      <w:pPr>
        <w:pStyle w:val="ListParagraph"/>
        <w:numPr>
          <w:ilvl w:val="0"/>
          <w:numId w:val="17"/>
        </w:numPr>
        <w:spacing w:before="360"/>
        <w:ind w:left="851" w:hanging="284"/>
        <w:rPr>
          <w:rFonts w:ascii="Arial" w:hAnsi="Arial"/>
          <w:sz w:val="20"/>
        </w:rPr>
      </w:pPr>
      <w:r w:rsidRPr="000F4EEA">
        <w:rPr>
          <w:rFonts w:ascii="Arial" w:hAnsi="Arial"/>
          <w:sz w:val="20"/>
        </w:rPr>
        <w:t>solely for the purposes of this sub-paragraph and without prejudice to the meaning of the words in any other context, “bodily injury” shall mean only physical corporeal injury, fatal or otherwise, and unless arising directly therefrom shall not include mental anguish, fright or shock; and</w:t>
      </w:r>
    </w:p>
    <w:p w14:paraId="56B495AD" w14:textId="77777777" w:rsidR="00F57CB1" w:rsidRDefault="00B41D72" w:rsidP="000F4EEA">
      <w:pPr>
        <w:pStyle w:val="ListParagraph"/>
        <w:numPr>
          <w:ilvl w:val="0"/>
          <w:numId w:val="17"/>
        </w:numPr>
        <w:spacing w:before="360"/>
        <w:ind w:left="851" w:hanging="284"/>
        <w:rPr>
          <w:rFonts w:ascii="Arial" w:hAnsi="Arial"/>
          <w:sz w:val="20"/>
        </w:rPr>
      </w:pPr>
      <w:r w:rsidRPr="000F4EEA">
        <w:rPr>
          <w:rFonts w:ascii="Arial" w:hAnsi="Arial"/>
          <w:sz w:val="20"/>
        </w:rPr>
        <w:t xml:space="preserve">Data shall not be considered as tangible property. </w:t>
      </w:r>
    </w:p>
    <w:p w14:paraId="64249AA0" w14:textId="76B805F3" w:rsidR="000F4EEA" w:rsidRPr="00F57CB1" w:rsidRDefault="00F57CB1" w:rsidP="00F57CB1">
      <w:pPr>
        <w:pStyle w:val="ListParagraph"/>
        <w:numPr>
          <w:ilvl w:val="0"/>
          <w:numId w:val="16"/>
        </w:numPr>
        <w:spacing w:before="360"/>
        <w:ind w:left="567"/>
        <w:rPr>
          <w:rFonts w:ascii="Arial" w:hAnsi="Arial"/>
          <w:sz w:val="20"/>
        </w:rPr>
      </w:pPr>
      <w:r>
        <w:rPr>
          <w:rFonts w:ascii="Arial" w:hAnsi="Arial"/>
          <w:sz w:val="20"/>
        </w:rPr>
        <w:t>T</w:t>
      </w:r>
      <w:r w:rsidR="00B41D72" w:rsidRPr="00F57CB1">
        <w:rPr>
          <w:rFonts w:ascii="Arial" w:hAnsi="Arial"/>
          <w:sz w:val="20"/>
        </w:rPr>
        <w:t xml:space="preserve">he following coverages afforded by the Policy: none (unless specified below). </w:t>
      </w:r>
    </w:p>
    <w:p w14:paraId="187D947E" w14:textId="77777777" w:rsidR="000F4EEA" w:rsidRDefault="00B41D72" w:rsidP="000F4EEA">
      <w:pPr>
        <w:spacing w:before="360"/>
        <w:ind w:left="-3"/>
        <w:rPr>
          <w:rFonts w:ascii="Arial" w:hAnsi="Arial"/>
          <w:sz w:val="20"/>
        </w:rPr>
      </w:pPr>
      <w:r w:rsidRPr="000F4EEA">
        <w:rPr>
          <w:rFonts w:ascii="Arial" w:hAnsi="Arial"/>
          <w:sz w:val="20"/>
        </w:rPr>
        <w:t xml:space="preserve">Nothing herein shall override any other exclusion clause attached to or forming part of this Policy. </w:t>
      </w:r>
    </w:p>
    <w:p w14:paraId="1C1610CD" w14:textId="77777777" w:rsidR="00F57CB1" w:rsidRDefault="00F57CB1" w:rsidP="000F4EEA">
      <w:pPr>
        <w:spacing w:before="360"/>
        <w:ind w:left="-3"/>
        <w:rPr>
          <w:rFonts w:ascii="Arial" w:hAnsi="Arial"/>
          <w:b/>
          <w:bCs/>
          <w:sz w:val="20"/>
        </w:rPr>
      </w:pPr>
    </w:p>
    <w:p w14:paraId="28EB009D" w14:textId="0CC92827" w:rsidR="00B41D72" w:rsidRPr="000F4EEA" w:rsidRDefault="00B41D72" w:rsidP="000F4EEA">
      <w:pPr>
        <w:spacing w:before="360"/>
        <w:ind w:left="-3"/>
        <w:rPr>
          <w:rFonts w:ascii="Arial" w:hAnsi="Arial"/>
          <w:b/>
          <w:bCs/>
          <w:sz w:val="20"/>
        </w:rPr>
      </w:pPr>
      <w:r w:rsidRPr="000F4EEA">
        <w:rPr>
          <w:rFonts w:ascii="Arial" w:hAnsi="Arial"/>
          <w:b/>
          <w:bCs/>
          <w:sz w:val="20"/>
        </w:rPr>
        <w:t>AVN124</w:t>
      </w:r>
      <w:r w:rsidR="000F4EEA" w:rsidRPr="000F4EEA">
        <w:rPr>
          <w:rFonts w:ascii="Arial" w:hAnsi="Arial"/>
          <w:b/>
          <w:bCs/>
          <w:sz w:val="20"/>
        </w:rPr>
        <w:tab/>
      </w:r>
      <w:r w:rsidRPr="000F4EEA">
        <w:rPr>
          <w:rFonts w:ascii="Arial" w:hAnsi="Arial"/>
          <w:b/>
          <w:bCs/>
          <w:sz w:val="20"/>
        </w:rPr>
        <w:t>16.02.2018</w:t>
      </w:r>
    </w:p>
    <w:sectPr w:rsidR="00B41D72" w:rsidRPr="000F4EEA" w:rsidSect="00D15F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7A02" w14:textId="77777777" w:rsidR="002E44EF" w:rsidRDefault="002E44EF" w:rsidP="00AB4A9A">
      <w:r>
        <w:separator/>
      </w:r>
    </w:p>
  </w:endnote>
  <w:endnote w:type="continuationSeparator" w:id="0">
    <w:p w14:paraId="2F6BB08C" w14:textId="77777777" w:rsidR="002E44EF" w:rsidRDefault="002E44EF" w:rsidP="00AB4A9A">
      <w:r>
        <w:continuationSeparator/>
      </w:r>
    </w:p>
  </w:endnote>
  <w:endnote w:type="continuationNotice" w:id="1">
    <w:p w14:paraId="03C68DFC" w14:textId="77777777" w:rsidR="002E44EF" w:rsidRDefault="002E4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Frutiger 45 Light">
    <w:altName w:val="Arial"/>
    <w:charset w:val="00"/>
    <w:family w:val="swiss"/>
    <w:pitch w:val="variable"/>
    <w:sig w:usb0="80000027"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657" w14:textId="77777777" w:rsidR="007434E8" w:rsidRDefault="00743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BA6" w14:textId="2C698A6A" w:rsidR="00530991" w:rsidRPr="009E780E" w:rsidRDefault="00530991">
    <w:pPr>
      <w:pStyle w:val="Footer"/>
      <w:jc w:val="center"/>
      <w:rPr>
        <w:rFonts w:ascii="Arial" w:hAnsi="Arial" w:cs="Arial"/>
        <w:sz w:val="20"/>
        <w:szCs w:val="20"/>
      </w:rPr>
    </w:pPr>
    <w:r w:rsidRPr="009E780E">
      <w:rPr>
        <w:rFonts w:ascii="Arial" w:hAnsi="Arial" w:cs="Arial"/>
        <w:sz w:val="20"/>
        <w:szCs w:val="20"/>
      </w:rPr>
      <w:fldChar w:fldCharType="begin"/>
    </w:r>
    <w:r w:rsidRPr="009E780E">
      <w:rPr>
        <w:rFonts w:ascii="Arial" w:hAnsi="Arial" w:cs="Arial"/>
        <w:sz w:val="20"/>
        <w:szCs w:val="20"/>
      </w:rPr>
      <w:instrText xml:space="preserve"> PAGE   \* MERGEFORMAT </w:instrText>
    </w:r>
    <w:r w:rsidRPr="009E780E">
      <w:rPr>
        <w:rFonts w:ascii="Arial" w:hAnsi="Arial" w:cs="Arial"/>
        <w:sz w:val="20"/>
        <w:szCs w:val="20"/>
      </w:rPr>
      <w:fldChar w:fldCharType="separate"/>
    </w:r>
    <w:r w:rsidR="002F4BED">
      <w:rPr>
        <w:rFonts w:ascii="Arial" w:hAnsi="Arial" w:cs="Arial"/>
        <w:noProof/>
        <w:sz w:val="20"/>
        <w:szCs w:val="20"/>
      </w:rPr>
      <w:t>1</w:t>
    </w:r>
    <w:r w:rsidRPr="009E780E">
      <w:rPr>
        <w:rFonts w:ascii="Arial" w:hAnsi="Arial" w:cs="Arial"/>
        <w:sz w:val="20"/>
        <w:szCs w:val="20"/>
      </w:rPr>
      <w:fldChar w:fldCharType="end"/>
    </w:r>
  </w:p>
  <w:p w14:paraId="489C3761" w14:textId="77777777" w:rsidR="00530991" w:rsidRDefault="00530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6093" w14:textId="77777777" w:rsidR="007434E8" w:rsidRDefault="0074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CE47" w14:textId="77777777" w:rsidR="002E44EF" w:rsidRDefault="002E44EF" w:rsidP="00AB4A9A">
      <w:r>
        <w:separator/>
      </w:r>
    </w:p>
  </w:footnote>
  <w:footnote w:type="continuationSeparator" w:id="0">
    <w:p w14:paraId="0E97A0F3" w14:textId="77777777" w:rsidR="002E44EF" w:rsidRDefault="002E44EF" w:rsidP="00AB4A9A">
      <w:r>
        <w:continuationSeparator/>
      </w:r>
    </w:p>
  </w:footnote>
  <w:footnote w:type="continuationNotice" w:id="1">
    <w:p w14:paraId="0D75FB8A" w14:textId="77777777" w:rsidR="002E44EF" w:rsidRDefault="002E4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DE5A" w14:textId="6BCB2ACF" w:rsidR="00530991" w:rsidRDefault="0053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9E05" w14:textId="109DCFE6" w:rsidR="002C39CD" w:rsidRDefault="002C3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C326" w14:textId="7AC8289E" w:rsidR="00530991" w:rsidRDefault="0053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40A"/>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10709E2"/>
    <w:multiLevelType w:val="hybridMultilevel"/>
    <w:tmpl w:val="DDB4D370"/>
    <w:lvl w:ilvl="0" w:tplc="1E726830">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27E8E"/>
    <w:multiLevelType w:val="hybridMultilevel"/>
    <w:tmpl w:val="132E3CBA"/>
    <w:lvl w:ilvl="0" w:tplc="FFFFFFFF">
      <w:start w:val="1"/>
      <w:numFmt w:val="lowerRoman"/>
      <w:lvlText w:val="%1."/>
      <w:lvlJc w:val="right"/>
      <w:pPr>
        <w:ind w:left="1857" w:hanging="360"/>
      </w:pPr>
    </w:lvl>
    <w:lvl w:ilvl="1" w:tplc="FFFFFFFF" w:tentative="1">
      <w:start w:val="1"/>
      <w:numFmt w:val="lowerLetter"/>
      <w:lvlText w:val="%2."/>
      <w:lvlJc w:val="left"/>
      <w:pPr>
        <w:ind w:left="2577" w:hanging="360"/>
      </w:pPr>
    </w:lvl>
    <w:lvl w:ilvl="2" w:tplc="FFFFFFFF" w:tentative="1">
      <w:start w:val="1"/>
      <w:numFmt w:val="lowerRoman"/>
      <w:lvlText w:val="%3."/>
      <w:lvlJc w:val="right"/>
      <w:pPr>
        <w:ind w:left="3297" w:hanging="180"/>
      </w:pPr>
    </w:lvl>
    <w:lvl w:ilvl="3" w:tplc="FFFFFFFF" w:tentative="1">
      <w:start w:val="1"/>
      <w:numFmt w:val="decimal"/>
      <w:lvlText w:val="%4."/>
      <w:lvlJc w:val="left"/>
      <w:pPr>
        <w:ind w:left="4017" w:hanging="360"/>
      </w:pPr>
    </w:lvl>
    <w:lvl w:ilvl="4" w:tplc="FFFFFFFF" w:tentative="1">
      <w:start w:val="1"/>
      <w:numFmt w:val="lowerLetter"/>
      <w:lvlText w:val="%5."/>
      <w:lvlJc w:val="left"/>
      <w:pPr>
        <w:ind w:left="4737" w:hanging="360"/>
      </w:pPr>
    </w:lvl>
    <w:lvl w:ilvl="5" w:tplc="FFFFFFFF" w:tentative="1">
      <w:start w:val="1"/>
      <w:numFmt w:val="lowerRoman"/>
      <w:lvlText w:val="%6."/>
      <w:lvlJc w:val="right"/>
      <w:pPr>
        <w:ind w:left="5457" w:hanging="180"/>
      </w:pPr>
    </w:lvl>
    <w:lvl w:ilvl="6" w:tplc="FFFFFFFF" w:tentative="1">
      <w:start w:val="1"/>
      <w:numFmt w:val="decimal"/>
      <w:lvlText w:val="%7."/>
      <w:lvlJc w:val="left"/>
      <w:pPr>
        <w:ind w:left="6177" w:hanging="360"/>
      </w:pPr>
    </w:lvl>
    <w:lvl w:ilvl="7" w:tplc="FFFFFFFF" w:tentative="1">
      <w:start w:val="1"/>
      <w:numFmt w:val="lowerLetter"/>
      <w:lvlText w:val="%8."/>
      <w:lvlJc w:val="left"/>
      <w:pPr>
        <w:ind w:left="6897" w:hanging="360"/>
      </w:pPr>
    </w:lvl>
    <w:lvl w:ilvl="8" w:tplc="FFFFFFFF" w:tentative="1">
      <w:start w:val="1"/>
      <w:numFmt w:val="lowerRoman"/>
      <w:lvlText w:val="%9."/>
      <w:lvlJc w:val="right"/>
      <w:pPr>
        <w:ind w:left="7617" w:hanging="180"/>
      </w:pPr>
    </w:lvl>
  </w:abstractNum>
  <w:abstractNum w:abstractNumId="3" w15:restartNumberingAfterBreak="0">
    <w:nsid w:val="1A86382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1E93318"/>
    <w:multiLevelType w:val="hybridMultilevel"/>
    <w:tmpl w:val="B7DAC8C6"/>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8C24F73"/>
    <w:multiLevelType w:val="hybridMultilevel"/>
    <w:tmpl w:val="319CAC56"/>
    <w:lvl w:ilvl="0" w:tplc="6074DADC">
      <w:start w:val="1"/>
      <w:numFmt w:val="lowerLetter"/>
      <w:lvlText w:val="(%1)"/>
      <w:lvlJc w:val="left"/>
      <w:pPr>
        <w:ind w:left="1857" w:hanging="360"/>
      </w:pPr>
      <w:rPr>
        <w:rFonts w:hint="default"/>
      </w:rPr>
    </w:lvl>
    <w:lvl w:ilvl="1" w:tplc="FFFFFFFF" w:tentative="1">
      <w:start w:val="1"/>
      <w:numFmt w:val="lowerLetter"/>
      <w:lvlText w:val="%2."/>
      <w:lvlJc w:val="left"/>
      <w:pPr>
        <w:ind w:left="2577" w:hanging="360"/>
      </w:pPr>
    </w:lvl>
    <w:lvl w:ilvl="2" w:tplc="FFFFFFFF" w:tentative="1">
      <w:start w:val="1"/>
      <w:numFmt w:val="lowerRoman"/>
      <w:lvlText w:val="%3."/>
      <w:lvlJc w:val="right"/>
      <w:pPr>
        <w:ind w:left="3297" w:hanging="180"/>
      </w:pPr>
    </w:lvl>
    <w:lvl w:ilvl="3" w:tplc="FFFFFFFF" w:tentative="1">
      <w:start w:val="1"/>
      <w:numFmt w:val="decimal"/>
      <w:lvlText w:val="%4."/>
      <w:lvlJc w:val="left"/>
      <w:pPr>
        <w:ind w:left="4017" w:hanging="360"/>
      </w:pPr>
    </w:lvl>
    <w:lvl w:ilvl="4" w:tplc="FFFFFFFF" w:tentative="1">
      <w:start w:val="1"/>
      <w:numFmt w:val="lowerLetter"/>
      <w:lvlText w:val="%5."/>
      <w:lvlJc w:val="left"/>
      <w:pPr>
        <w:ind w:left="4737" w:hanging="360"/>
      </w:pPr>
    </w:lvl>
    <w:lvl w:ilvl="5" w:tplc="FFFFFFFF" w:tentative="1">
      <w:start w:val="1"/>
      <w:numFmt w:val="lowerRoman"/>
      <w:lvlText w:val="%6."/>
      <w:lvlJc w:val="right"/>
      <w:pPr>
        <w:ind w:left="5457" w:hanging="180"/>
      </w:pPr>
    </w:lvl>
    <w:lvl w:ilvl="6" w:tplc="FFFFFFFF" w:tentative="1">
      <w:start w:val="1"/>
      <w:numFmt w:val="decimal"/>
      <w:lvlText w:val="%7."/>
      <w:lvlJc w:val="left"/>
      <w:pPr>
        <w:ind w:left="6177" w:hanging="360"/>
      </w:pPr>
    </w:lvl>
    <w:lvl w:ilvl="7" w:tplc="FFFFFFFF" w:tentative="1">
      <w:start w:val="1"/>
      <w:numFmt w:val="lowerLetter"/>
      <w:lvlText w:val="%8."/>
      <w:lvlJc w:val="left"/>
      <w:pPr>
        <w:ind w:left="6897" w:hanging="360"/>
      </w:pPr>
    </w:lvl>
    <w:lvl w:ilvl="8" w:tplc="FFFFFFFF" w:tentative="1">
      <w:start w:val="1"/>
      <w:numFmt w:val="lowerRoman"/>
      <w:lvlText w:val="%9."/>
      <w:lvlJc w:val="right"/>
      <w:pPr>
        <w:ind w:left="7617" w:hanging="180"/>
      </w:pPr>
    </w:lvl>
  </w:abstractNum>
  <w:abstractNum w:abstractNumId="6" w15:restartNumberingAfterBreak="0">
    <w:nsid w:val="43D32BC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C4B2660"/>
    <w:multiLevelType w:val="hybridMultilevel"/>
    <w:tmpl w:val="53741BC8"/>
    <w:lvl w:ilvl="0" w:tplc="FEEA0AE6">
      <w:start w:val="1"/>
      <w:numFmt w:val="lowerRoman"/>
      <w:lvlText w:val="%1."/>
      <w:lvlJc w:val="left"/>
      <w:pPr>
        <w:ind w:left="717" w:hanging="72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8" w15:restartNumberingAfterBreak="0">
    <w:nsid w:val="4D447C69"/>
    <w:multiLevelType w:val="hybridMultilevel"/>
    <w:tmpl w:val="25F0C4B0"/>
    <w:lvl w:ilvl="0" w:tplc="EA9AA9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0FB7F0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AD27D4B"/>
    <w:multiLevelType w:val="hybridMultilevel"/>
    <w:tmpl w:val="E808F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345DF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580209C"/>
    <w:multiLevelType w:val="hybridMultilevel"/>
    <w:tmpl w:val="B7DAC8C6"/>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89F73DA"/>
    <w:multiLevelType w:val="hybridMultilevel"/>
    <w:tmpl w:val="1332A9B0"/>
    <w:lvl w:ilvl="0" w:tplc="B7A2482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A260E98"/>
    <w:multiLevelType w:val="hybridMultilevel"/>
    <w:tmpl w:val="132E3CBA"/>
    <w:lvl w:ilvl="0" w:tplc="0809001B">
      <w:start w:val="1"/>
      <w:numFmt w:val="lowerRoman"/>
      <w:lvlText w:val="%1."/>
      <w:lvlJc w:val="right"/>
      <w:pPr>
        <w:ind w:left="1857" w:hanging="360"/>
      </w:pPr>
    </w:lvl>
    <w:lvl w:ilvl="1" w:tplc="08090019" w:tentative="1">
      <w:start w:val="1"/>
      <w:numFmt w:val="lowerLetter"/>
      <w:lvlText w:val="%2."/>
      <w:lvlJc w:val="left"/>
      <w:pPr>
        <w:ind w:left="2577" w:hanging="360"/>
      </w:pPr>
    </w:lvl>
    <w:lvl w:ilvl="2" w:tplc="0809001B" w:tentative="1">
      <w:start w:val="1"/>
      <w:numFmt w:val="lowerRoman"/>
      <w:lvlText w:val="%3."/>
      <w:lvlJc w:val="right"/>
      <w:pPr>
        <w:ind w:left="3297" w:hanging="180"/>
      </w:pPr>
    </w:lvl>
    <w:lvl w:ilvl="3" w:tplc="0809000F" w:tentative="1">
      <w:start w:val="1"/>
      <w:numFmt w:val="decimal"/>
      <w:lvlText w:val="%4."/>
      <w:lvlJc w:val="left"/>
      <w:pPr>
        <w:ind w:left="4017" w:hanging="360"/>
      </w:pPr>
    </w:lvl>
    <w:lvl w:ilvl="4" w:tplc="08090019" w:tentative="1">
      <w:start w:val="1"/>
      <w:numFmt w:val="lowerLetter"/>
      <w:lvlText w:val="%5."/>
      <w:lvlJc w:val="left"/>
      <w:pPr>
        <w:ind w:left="4737" w:hanging="360"/>
      </w:pPr>
    </w:lvl>
    <w:lvl w:ilvl="5" w:tplc="0809001B" w:tentative="1">
      <w:start w:val="1"/>
      <w:numFmt w:val="lowerRoman"/>
      <w:lvlText w:val="%6."/>
      <w:lvlJc w:val="right"/>
      <w:pPr>
        <w:ind w:left="5457" w:hanging="180"/>
      </w:pPr>
    </w:lvl>
    <w:lvl w:ilvl="6" w:tplc="0809000F" w:tentative="1">
      <w:start w:val="1"/>
      <w:numFmt w:val="decimal"/>
      <w:lvlText w:val="%7."/>
      <w:lvlJc w:val="left"/>
      <w:pPr>
        <w:ind w:left="6177" w:hanging="360"/>
      </w:pPr>
    </w:lvl>
    <w:lvl w:ilvl="7" w:tplc="08090019" w:tentative="1">
      <w:start w:val="1"/>
      <w:numFmt w:val="lowerLetter"/>
      <w:lvlText w:val="%8."/>
      <w:lvlJc w:val="left"/>
      <w:pPr>
        <w:ind w:left="6897" w:hanging="360"/>
      </w:pPr>
    </w:lvl>
    <w:lvl w:ilvl="8" w:tplc="0809001B" w:tentative="1">
      <w:start w:val="1"/>
      <w:numFmt w:val="lowerRoman"/>
      <w:lvlText w:val="%9."/>
      <w:lvlJc w:val="right"/>
      <w:pPr>
        <w:ind w:left="7617" w:hanging="180"/>
      </w:pPr>
    </w:lvl>
  </w:abstractNum>
  <w:abstractNum w:abstractNumId="15" w15:restartNumberingAfterBreak="0">
    <w:nsid w:val="6E5E6106"/>
    <w:multiLevelType w:val="hybridMultilevel"/>
    <w:tmpl w:val="297E4AC4"/>
    <w:lvl w:ilvl="0" w:tplc="C1A2ED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CA747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737020626">
    <w:abstractNumId w:val="13"/>
  </w:num>
  <w:num w:numId="2" w16cid:durableId="1065034537">
    <w:abstractNumId w:val="3"/>
  </w:num>
  <w:num w:numId="3" w16cid:durableId="1512910870">
    <w:abstractNumId w:val="9"/>
  </w:num>
  <w:num w:numId="4" w16cid:durableId="88503399">
    <w:abstractNumId w:val="16"/>
  </w:num>
  <w:num w:numId="5" w16cid:durableId="2053269004">
    <w:abstractNumId w:val="6"/>
  </w:num>
  <w:num w:numId="6" w16cid:durableId="1679113957">
    <w:abstractNumId w:val="4"/>
  </w:num>
  <w:num w:numId="7" w16cid:durableId="1863743521">
    <w:abstractNumId w:val="11"/>
  </w:num>
  <w:num w:numId="8" w16cid:durableId="1121996931">
    <w:abstractNumId w:val="14"/>
  </w:num>
  <w:num w:numId="9" w16cid:durableId="897210103">
    <w:abstractNumId w:val="5"/>
  </w:num>
  <w:num w:numId="10" w16cid:durableId="1111125194">
    <w:abstractNumId w:val="12"/>
  </w:num>
  <w:num w:numId="11" w16cid:durableId="1288850036">
    <w:abstractNumId w:val="0"/>
  </w:num>
  <w:num w:numId="12" w16cid:durableId="1063913524">
    <w:abstractNumId w:val="8"/>
  </w:num>
  <w:num w:numId="13" w16cid:durableId="1498618947">
    <w:abstractNumId w:val="2"/>
  </w:num>
  <w:num w:numId="14" w16cid:durableId="1725324750">
    <w:abstractNumId w:val="1"/>
  </w:num>
  <w:num w:numId="15" w16cid:durableId="657460355">
    <w:abstractNumId w:val="10"/>
  </w:num>
  <w:num w:numId="16" w16cid:durableId="1621573014">
    <w:abstractNumId w:val="15"/>
  </w:num>
  <w:num w:numId="17" w16cid:durableId="5585633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C4"/>
    <w:rsid w:val="00002EFC"/>
    <w:rsid w:val="00004964"/>
    <w:rsid w:val="00006F70"/>
    <w:rsid w:val="0000739A"/>
    <w:rsid w:val="000117E2"/>
    <w:rsid w:val="00014682"/>
    <w:rsid w:val="00014775"/>
    <w:rsid w:val="000156B5"/>
    <w:rsid w:val="00016E6F"/>
    <w:rsid w:val="00022501"/>
    <w:rsid w:val="0002542D"/>
    <w:rsid w:val="00026510"/>
    <w:rsid w:val="0003066C"/>
    <w:rsid w:val="00030D6F"/>
    <w:rsid w:val="0003105A"/>
    <w:rsid w:val="000322C6"/>
    <w:rsid w:val="00032CE6"/>
    <w:rsid w:val="00034988"/>
    <w:rsid w:val="00040953"/>
    <w:rsid w:val="00044EC2"/>
    <w:rsid w:val="00047515"/>
    <w:rsid w:val="000523CA"/>
    <w:rsid w:val="00056A80"/>
    <w:rsid w:val="00057D2D"/>
    <w:rsid w:val="00057FB2"/>
    <w:rsid w:val="00063FFE"/>
    <w:rsid w:val="000645AB"/>
    <w:rsid w:val="00066FDC"/>
    <w:rsid w:val="00072989"/>
    <w:rsid w:val="00073E2A"/>
    <w:rsid w:val="00077060"/>
    <w:rsid w:val="00080510"/>
    <w:rsid w:val="0008595A"/>
    <w:rsid w:val="00086CAF"/>
    <w:rsid w:val="000965E5"/>
    <w:rsid w:val="00096BFE"/>
    <w:rsid w:val="00096CC3"/>
    <w:rsid w:val="000A0802"/>
    <w:rsid w:val="000A22A7"/>
    <w:rsid w:val="000A2B3A"/>
    <w:rsid w:val="000A3574"/>
    <w:rsid w:val="000A3E62"/>
    <w:rsid w:val="000A46D9"/>
    <w:rsid w:val="000A501B"/>
    <w:rsid w:val="000A7869"/>
    <w:rsid w:val="000B1960"/>
    <w:rsid w:val="000B1BA4"/>
    <w:rsid w:val="000B5054"/>
    <w:rsid w:val="000B6DEC"/>
    <w:rsid w:val="000C1551"/>
    <w:rsid w:val="000C21D6"/>
    <w:rsid w:val="000C32E6"/>
    <w:rsid w:val="000C3952"/>
    <w:rsid w:val="000C4F05"/>
    <w:rsid w:val="000C647D"/>
    <w:rsid w:val="000D037F"/>
    <w:rsid w:val="000D0D64"/>
    <w:rsid w:val="000E1C9F"/>
    <w:rsid w:val="000E35DE"/>
    <w:rsid w:val="000E46AB"/>
    <w:rsid w:val="000E4F04"/>
    <w:rsid w:val="000F2813"/>
    <w:rsid w:val="000F4EEA"/>
    <w:rsid w:val="000F73E3"/>
    <w:rsid w:val="00101672"/>
    <w:rsid w:val="00111180"/>
    <w:rsid w:val="00112C5D"/>
    <w:rsid w:val="0011301C"/>
    <w:rsid w:val="00115AB5"/>
    <w:rsid w:val="00116FBB"/>
    <w:rsid w:val="00123325"/>
    <w:rsid w:val="00123E7A"/>
    <w:rsid w:val="001247F1"/>
    <w:rsid w:val="001263E5"/>
    <w:rsid w:val="001278BC"/>
    <w:rsid w:val="0013281C"/>
    <w:rsid w:val="00133957"/>
    <w:rsid w:val="0013465D"/>
    <w:rsid w:val="001355D9"/>
    <w:rsid w:val="00135A30"/>
    <w:rsid w:val="00135E0B"/>
    <w:rsid w:val="00136D7D"/>
    <w:rsid w:val="00137061"/>
    <w:rsid w:val="00140416"/>
    <w:rsid w:val="00141B1C"/>
    <w:rsid w:val="00144F9D"/>
    <w:rsid w:val="00145A9C"/>
    <w:rsid w:val="0014717D"/>
    <w:rsid w:val="00161116"/>
    <w:rsid w:val="00162E26"/>
    <w:rsid w:val="00163C55"/>
    <w:rsid w:val="001641CD"/>
    <w:rsid w:val="00166460"/>
    <w:rsid w:val="0017081C"/>
    <w:rsid w:val="00172B39"/>
    <w:rsid w:val="00174A11"/>
    <w:rsid w:val="00175FEA"/>
    <w:rsid w:val="0017699F"/>
    <w:rsid w:val="00176BF7"/>
    <w:rsid w:val="00176F44"/>
    <w:rsid w:val="0018620E"/>
    <w:rsid w:val="00193D1D"/>
    <w:rsid w:val="001A0003"/>
    <w:rsid w:val="001A3FF1"/>
    <w:rsid w:val="001A68F0"/>
    <w:rsid w:val="001A7A37"/>
    <w:rsid w:val="001B1352"/>
    <w:rsid w:val="001B3017"/>
    <w:rsid w:val="001B4B93"/>
    <w:rsid w:val="001B52E9"/>
    <w:rsid w:val="001B537D"/>
    <w:rsid w:val="001B56C8"/>
    <w:rsid w:val="001B7215"/>
    <w:rsid w:val="001B73E0"/>
    <w:rsid w:val="001C20A5"/>
    <w:rsid w:val="001C433F"/>
    <w:rsid w:val="001C4EA6"/>
    <w:rsid w:val="001C5463"/>
    <w:rsid w:val="001C65B8"/>
    <w:rsid w:val="001C676F"/>
    <w:rsid w:val="001D0E80"/>
    <w:rsid w:val="001D1DF4"/>
    <w:rsid w:val="001D3018"/>
    <w:rsid w:val="001D536E"/>
    <w:rsid w:val="001E054F"/>
    <w:rsid w:val="001E374F"/>
    <w:rsid w:val="001E3C0D"/>
    <w:rsid w:val="001E492B"/>
    <w:rsid w:val="001E560E"/>
    <w:rsid w:val="001E64F8"/>
    <w:rsid w:val="001E6E57"/>
    <w:rsid w:val="001F0E41"/>
    <w:rsid w:val="001F0F0E"/>
    <w:rsid w:val="001F154B"/>
    <w:rsid w:val="001F3605"/>
    <w:rsid w:val="001F44D8"/>
    <w:rsid w:val="001F4A0C"/>
    <w:rsid w:val="001F6CB0"/>
    <w:rsid w:val="001F7BE5"/>
    <w:rsid w:val="0020005F"/>
    <w:rsid w:val="002064AB"/>
    <w:rsid w:val="0021070D"/>
    <w:rsid w:val="00210C5B"/>
    <w:rsid w:val="00212E6A"/>
    <w:rsid w:val="00213A29"/>
    <w:rsid w:val="00215DC7"/>
    <w:rsid w:val="00216274"/>
    <w:rsid w:val="00217C48"/>
    <w:rsid w:val="0022052A"/>
    <w:rsid w:val="00220610"/>
    <w:rsid w:val="00221100"/>
    <w:rsid w:val="00222AB6"/>
    <w:rsid w:val="00226509"/>
    <w:rsid w:val="00232075"/>
    <w:rsid w:val="0023542D"/>
    <w:rsid w:val="00235CA2"/>
    <w:rsid w:val="00236204"/>
    <w:rsid w:val="0023677D"/>
    <w:rsid w:val="00237B4E"/>
    <w:rsid w:val="00242777"/>
    <w:rsid w:val="00242F21"/>
    <w:rsid w:val="00245053"/>
    <w:rsid w:val="00247BB6"/>
    <w:rsid w:val="002515D8"/>
    <w:rsid w:val="002557B1"/>
    <w:rsid w:val="00255B5A"/>
    <w:rsid w:val="00255DCB"/>
    <w:rsid w:val="00257A7D"/>
    <w:rsid w:val="00262DBE"/>
    <w:rsid w:val="0026490C"/>
    <w:rsid w:val="00266081"/>
    <w:rsid w:val="00271141"/>
    <w:rsid w:val="00271467"/>
    <w:rsid w:val="00272D50"/>
    <w:rsid w:val="00276EA3"/>
    <w:rsid w:val="00281F7A"/>
    <w:rsid w:val="0028334F"/>
    <w:rsid w:val="0028529F"/>
    <w:rsid w:val="00286141"/>
    <w:rsid w:val="002872E8"/>
    <w:rsid w:val="00291BF2"/>
    <w:rsid w:val="00293180"/>
    <w:rsid w:val="002940BE"/>
    <w:rsid w:val="002942EF"/>
    <w:rsid w:val="00294A2D"/>
    <w:rsid w:val="002958AE"/>
    <w:rsid w:val="002A3747"/>
    <w:rsid w:val="002B1AFD"/>
    <w:rsid w:val="002B3FEC"/>
    <w:rsid w:val="002B56DC"/>
    <w:rsid w:val="002B5CA1"/>
    <w:rsid w:val="002C0061"/>
    <w:rsid w:val="002C0965"/>
    <w:rsid w:val="002C0B37"/>
    <w:rsid w:val="002C2095"/>
    <w:rsid w:val="002C39CD"/>
    <w:rsid w:val="002C4469"/>
    <w:rsid w:val="002C5A73"/>
    <w:rsid w:val="002D0849"/>
    <w:rsid w:val="002D4EE9"/>
    <w:rsid w:val="002D5003"/>
    <w:rsid w:val="002E0FA5"/>
    <w:rsid w:val="002E15EB"/>
    <w:rsid w:val="002E2CEE"/>
    <w:rsid w:val="002E3773"/>
    <w:rsid w:val="002E44EF"/>
    <w:rsid w:val="002E6F3D"/>
    <w:rsid w:val="002F02FB"/>
    <w:rsid w:val="002F1B29"/>
    <w:rsid w:val="002F2BC6"/>
    <w:rsid w:val="002F3546"/>
    <w:rsid w:val="002F3B0B"/>
    <w:rsid w:val="002F43DE"/>
    <w:rsid w:val="002F4BED"/>
    <w:rsid w:val="002F628B"/>
    <w:rsid w:val="003005C4"/>
    <w:rsid w:val="00301B6A"/>
    <w:rsid w:val="0030533A"/>
    <w:rsid w:val="00306113"/>
    <w:rsid w:val="003204A5"/>
    <w:rsid w:val="00321304"/>
    <w:rsid w:val="003227D4"/>
    <w:rsid w:val="00322961"/>
    <w:rsid w:val="00323827"/>
    <w:rsid w:val="00324DA4"/>
    <w:rsid w:val="0032610F"/>
    <w:rsid w:val="003265AA"/>
    <w:rsid w:val="00333A1B"/>
    <w:rsid w:val="00334BE6"/>
    <w:rsid w:val="00335F3A"/>
    <w:rsid w:val="003400FD"/>
    <w:rsid w:val="003402EA"/>
    <w:rsid w:val="003439AB"/>
    <w:rsid w:val="0034682D"/>
    <w:rsid w:val="003567B0"/>
    <w:rsid w:val="003629AC"/>
    <w:rsid w:val="00362D52"/>
    <w:rsid w:val="00366DB5"/>
    <w:rsid w:val="00367B3F"/>
    <w:rsid w:val="00371E76"/>
    <w:rsid w:val="00374FD4"/>
    <w:rsid w:val="00375B24"/>
    <w:rsid w:val="00375FAA"/>
    <w:rsid w:val="003818CD"/>
    <w:rsid w:val="00382895"/>
    <w:rsid w:val="00384DED"/>
    <w:rsid w:val="003921AA"/>
    <w:rsid w:val="00397FA0"/>
    <w:rsid w:val="003A0122"/>
    <w:rsid w:val="003A255A"/>
    <w:rsid w:val="003A2F01"/>
    <w:rsid w:val="003A4929"/>
    <w:rsid w:val="003A7263"/>
    <w:rsid w:val="003B184F"/>
    <w:rsid w:val="003B369A"/>
    <w:rsid w:val="003C0679"/>
    <w:rsid w:val="003C14C6"/>
    <w:rsid w:val="003C3989"/>
    <w:rsid w:val="003C5CAD"/>
    <w:rsid w:val="003C6CF2"/>
    <w:rsid w:val="003C7362"/>
    <w:rsid w:val="003D0BB7"/>
    <w:rsid w:val="003D4CC5"/>
    <w:rsid w:val="003D7EE4"/>
    <w:rsid w:val="003E1879"/>
    <w:rsid w:val="003E5500"/>
    <w:rsid w:val="003E5548"/>
    <w:rsid w:val="003E5910"/>
    <w:rsid w:val="003F230B"/>
    <w:rsid w:val="003F43B8"/>
    <w:rsid w:val="003F5BF1"/>
    <w:rsid w:val="003F73A1"/>
    <w:rsid w:val="00402768"/>
    <w:rsid w:val="00404FF8"/>
    <w:rsid w:val="004058C1"/>
    <w:rsid w:val="00407833"/>
    <w:rsid w:val="00410325"/>
    <w:rsid w:val="00413CEB"/>
    <w:rsid w:val="00414195"/>
    <w:rsid w:val="0041567B"/>
    <w:rsid w:val="00422175"/>
    <w:rsid w:val="00422A8E"/>
    <w:rsid w:val="004238E7"/>
    <w:rsid w:val="004264A1"/>
    <w:rsid w:val="00427646"/>
    <w:rsid w:val="00427C0B"/>
    <w:rsid w:val="004308B6"/>
    <w:rsid w:val="0043172A"/>
    <w:rsid w:val="00431A1B"/>
    <w:rsid w:val="00431F49"/>
    <w:rsid w:val="00433163"/>
    <w:rsid w:val="00441CE5"/>
    <w:rsid w:val="0044262C"/>
    <w:rsid w:val="004458C7"/>
    <w:rsid w:val="00447197"/>
    <w:rsid w:val="0045191E"/>
    <w:rsid w:val="00451F18"/>
    <w:rsid w:val="00453EB5"/>
    <w:rsid w:val="00455BBD"/>
    <w:rsid w:val="004569A9"/>
    <w:rsid w:val="0046030B"/>
    <w:rsid w:val="004710B5"/>
    <w:rsid w:val="004713DB"/>
    <w:rsid w:val="00471655"/>
    <w:rsid w:val="0047452F"/>
    <w:rsid w:val="00474683"/>
    <w:rsid w:val="004758AA"/>
    <w:rsid w:val="00475AC8"/>
    <w:rsid w:val="00477053"/>
    <w:rsid w:val="00480FA3"/>
    <w:rsid w:val="004908D9"/>
    <w:rsid w:val="00496FC4"/>
    <w:rsid w:val="00497A7C"/>
    <w:rsid w:val="004A1DC3"/>
    <w:rsid w:val="004A46BD"/>
    <w:rsid w:val="004A5C51"/>
    <w:rsid w:val="004B4535"/>
    <w:rsid w:val="004B6D5B"/>
    <w:rsid w:val="004B6E47"/>
    <w:rsid w:val="004C0951"/>
    <w:rsid w:val="004C3D17"/>
    <w:rsid w:val="004C5022"/>
    <w:rsid w:val="004C537B"/>
    <w:rsid w:val="004C6FE7"/>
    <w:rsid w:val="004D06AC"/>
    <w:rsid w:val="004D2ACF"/>
    <w:rsid w:val="004D31B3"/>
    <w:rsid w:val="004D5524"/>
    <w:rsid w:val="004D5FEB"/>
    <w:rsid w:val="004E0433"/>
    <w:rsid w:val="004E0DAC"/>
    <w:rsid w:val="004E1D9C"/>
    <w:rsid w:val="004E2257"/>
    <w:rsid w:val="004E2645"/>
    <w:rsid w:val="004F331B"/>
    <w:rsid w:val="004F5E62"/>
    <w:rsid w:val="004F6AD7"/>
    <w:rsid w:val="004F72B4"/>
    <w:rsid w:val="00500991"/>
    <w:rsid w:val="00501914"/>
    <w:rsid w:val="00504739"/>
    <w:rsid w:val="00505ACA"/>
    <w:rsid w:val="00505B40"/>
    <w:rsid w:val="00505B57"/>
    <w:rsid w:val="00507B27"/>
    <w:rsid w:val="0051086B"/>
    <w:rsid w:val="00511BCE"/>
    <w:rsid w:val="00514086"/>
    <w:rsid w:val="005151FB"/>
    <w:rsid w:val="00515DC4"/>
    <w:rsid w:val="00520535"/>
    <w:rsid w:val="00522B83"/>
    <w:rsid w:val="0052458B"/>
    <w:rsid w:val="005247AC"/>
    <w:rsid w:val="00524ADF"/>
    <w:rsid w:val="00525E55"/>
    <w:rsid w:val="00527D82"/>
    <w:rsid w:val="005308B9"/>
    <w:rsid w:val="00530991"/>
    <w:rsid w:val="0053123E"/>
    <w:rsid w:val="00533830"/>
    <w:rsid w:val="00540388"/>
    <w:rsid w:val="00541BC9"/>
    <w:rsid w:val="00542130"/>
    <w:rsid w:val="0054243D"/>
    <w:rsid w:val="00542C3C"/>
    <w:rsid w:val="00543041"/>
    <w:rsid w:val="00544F47"/>
    <w:rsid w:val="00544F4C"/>
    <w:rsid w:val="005474DD"/>
    <w:rsid w:val="005475E3"/>
    <w:rsid w:val="00551741"/>
    <w:rsid w:val="005557E4"/>
    <w:rsid w:val="00555C5B"/>
    <w:rsid w:val="00560450"/>
    <w:rsid w:val="005604C5"/>
    <w:rsid w:val="005638E9"/>
    <w:rsid w:val="005700DD"/>
    <w:rsid w:val="00577200"/>
    <w:rsid w:val="0058149C"/>
    <w:rsid w:val="00584D12"/>
    <w:rsid w:val="00586AB9"/>
    <w:rsid w:val="00591DC2"/>
    <w:rsid w:val="0059332D"/>
    <w:rsid w:val="00594114"/>
    <w:rsid w:val="0059430C"/>
    <w:rsid w:val="005A0BF8"/>
    <w:rsid w:val="005A1E78"/>
    <w:rsid w:val="005A4574"/>
    <w:rsid w:val="005A66B8"/>
    <w:rsid w:val="005B2EC8"/>
    <w:rsid w:val="005C0069"/>
    <w:rsid w:val="005C07AD"/>
    <w:rsid w:val="005C1023"/>
    <w:rsid w:val="005C3019"/>
    <w:rsid w:val="005C7425"/>
    <w:rsid w:val="005D050C"/>
    <w:rsid w:val="005D6E4C"/>
    <w:rsid w:val="005D7605"/>
    <w:rsid w:val="005E059E"/>
    <w:rsid w:val="005E2077"/>
    <w:rsid w:val="005E7D1F"/>
    <w:rsid w:val="005F4A49"/>
    <w:rsid w:val="005F5708"/>
    <w:rsid w:val="005F7581"/>
    <w:rsid w:val="00600A16"/>
    <w:rsid w:val="00601242"/>
    <w:rsid w:val="006013AD"/>
    <w:rsid w:val="00602500"/>
    <w:rsid w:val="006029C5"/>
    <w:rsid w:val="00605CD4"/>
    <w:rsid w:val="0060740C"/>
    <w:rsid w:val="00611136"/>
    <w:rsid w:val="006125AF"/>
    <w:rsid w:val="006135EB"/>
    <w:rsid w:val="0061460B"/>
    <w:rsid w:val="00614F1C"/>
    <w:rsid w:val="00615203"/>
    <w:rsid w:val="00616D90"/>
    <w:rsid w:val="0061767A"/>
    <w:rsid w:val="0062362E"/>
    <w:rsid w:val="00624ACD"/>
    <w:rsid w:val="006268A0"/>
    <w:rsid w:val="006316DF"/>
    <w:rsid w:val="00633367"/>
    <w:rsid w:val="00636D00"/>
    <w:rsid w:val="00652185"/>
    <w:rsid w:val="00652479"/>
    <w:rsid w:val="00654868"/>
    <w:rsid w:val="006560AA"/>
    <w:rsid w:val="00660312"/>
    <w:rsid w:val="00663E0D"/>
    <w:rsid w:val="006671E7"/>
    <w:rsid w:val="00674552"/>
    <w:rsid w:val="00675B96"/>
    <w:rsid w:val="006822DD"/>
    <w:rsid w:val="006822FC"/>
    <w:rsid w:val="006827F3"/>
    <w:rsid w:val="0068487A"/>
    <w:rsid w:val="00685294"/>
    <w:rsid w:val="0069235E"/>
    <w:rsid w:val="00692BBC"/>
    <w:rsid w:val="00694FCD"/>
    <w:rsid w:val="00696631"/>
    <w:rsid w:val="00697295"/>
    <w:rsid w:val="006A7792"/>
    <w:rsid w:val="006B2A27"/>
    <w:rsid w:val="006B455C"/>
    <w:rsid w:val="006B51BF"/>
    <w:rsid w:val="006B6EC2"/>
    <w:rsid w:val="006B6EF6"/>
    <w:rsid w:val="006C1FC9"/>
    <w:rsid w:val="006C30FB"/>
    <w:rsid w:val="006C4BB5"/>
    <w:rsid w:val="006C7410"/>
    <w:rsid w:val="006D2F9E"/>
    <w:rsid w:val="006D3E43"/>
    <w:rsid w:val="006D4D70"/>
    <w:rsid w:val="006D5DA2"/>
    <w:rsid w:val="006D66AF"/>
    <w:rsid w:val="006E217A"/>
    <w:rsid w:val="006E29AC"/>
    <w:rsid w:val="006F3483"/>
    <w:rsid w:val="006F42E2"/>
    <w:rsid w:val="006F5307"/>
    <w:rsid w:val="006F59E5"/>
    <w:rsid w:val="00700062"/>
    <w:rsid w:val="00702B80"/>
    <w:rsid w:val="0070464D"/>
    <w:rsid w:val="00707272"/>
    <w:rsid w:val="0071328C"/>
    <w:rsid w:val="00715C8F"/>
    <w:rsid w:val="00721513"/>
    <w:rsid w:val="00721668"/>
    <w:rsid w:val="007276C0"/>
    <w:rsid w:val="007333DB"/>
    <w:rsid w:val="0073578C"/>
    <w:rsid w:val="00736DFE"/>
    <w:rsid w:val="00737A83"/>
    <w:rsid w:val="007419C7"/>
    <w:rsid w:val="00742861"/>
    <w:rsid w:val="007434E8"/>
    <w:rsid w:val="00743651"/>
    <w:rsid w:val="00746A56"/>
    <w:rsid w:val="00754693"/>
    <w:rsid w:val="0076450C"/>
    <w:rsid w:val="0076616E"/>
    <w:rsid w:val="00771FE0"/>
    <w:rsid w:val="00773CCA"/>
    <w:rsid w:val="00774FF6"/>
    <w:rsid w:val="00776374"/>
    <w:rsid w:val="00777E6C"/>
    <w:rsid w:val="00785BAF"/>
    <w:rsid w:val="00792353"/>
    <w:rsid w:val="007951C1"/>
    <w:rsid w:val="00795949"/>
    <w:rsid w:val="007A309C"/>
    <w:rsid w:val="007B08BC"/>
    <w:rsid w:val="007B0ADA"/>
    <w:rsid w:val="007B0FED"/>
    <w:rsid w:val="007B2965"/>
    <w:rsid w:val="007B2B00"/>
    <w:rsid w:val="007B2CBE"/>
    <w:rsid w:val="007B30E7"/>
    <w:rsid w:val="007B5918"/>
    <w:rsid w:val="007B6B64"/>
    <w:rsid w:val="007B7878"/>
    <w:rsid w:val="007C0103"/>
    <w:rsid w:val="007C14B2"/>
    <w:rsid w:val="007C1AF3"/>
    <w:rsid w:val="007C3D12"/>
    <w:rsid w:val="007C7D4B"/>
    <w:rsid w:val="007C7D81"/>
    <w:rsid w:val="007D57B1"/>
    <w:rsid w:val="007D6105"/>
    <w:rsid w:val="007E1DC1"/>
    <w:rsid w:val="007E5EEB"/>
    <w:rsid w:val="007F00D0"/>
    <w:rsid w:val="007F3444"/>
    <w:rsid w:val="007F4444"/>
    <w:rsid w:val="007F4552"/>
    <w:rsid w:val="007F6CCE"/>
    <w:rsid w:val="00801070"/>
    <w:rsid w:val="00801C3D"/>
    <w:rsid w:val="00806FDA"/>
    <w:rsid w:val="008070C3"/>
    <w:rsid w:val="00810C66"/>
    <w:rsid w:val="00811213"/>
    <w:rsid w:val="00811689"/>
    <w:rsid w:val="008139FE"/>
    <w:rsid w:val="00814A7D"/>
    <w:rsid w:val="00816D2E"/>
    <w:rsid w:val="0082098F"/>
    <w:rsid w:val="00822516"/>
    <w:rsid w:val="008312AC"/>
    <w:rsid w:val="00834F25"/>
    <w:rsid w:val="00835127"/>
    <w:rsid w:val="00835DED"/>
    <w:rsid w:val="00837EC7"/>
    <w:rsid w:val="00840660"/>
    <w:rsid w:val="00840A4B"/>
    <w:rsid w:val="008436B3"/>
    <w:rsid w:val="008503D2"/>
    <w:rsid w:val="008514E1"/>
    <w:rsid w:val="008561F2"/>
    <w:rsid w:val="008572F9"/>
    <w:rsid w:val="0086074C"/>
    <w:rsid w:val="008615CB"/>
    <w:rsid w:val="00861FBA"/>
    <w:rsid w:val="00862E5E"/>
    <w:rsid w:val="008655CB"/>
    <w:rsid w:val="0086615C"/>
    <w:rsid w:val="00870FCC"/>
    <w:rsid w:val="008734E1"/>
    <w:rsid w:val="008755EE"/>
    <w:rsid w:val="0087694D"/>
    <w:rsid w:val="00880C7B"/>
    <w:rsid w:val="008864D9"/>
    <w:rsid w:val="00887278"/>
    <w:rsid w:val="008928C7"/>
    <w:rsid w:val="0089320F"/>
    <w:rsid w:val="00897E0A"/>
    <w:rsid w:val="008A1DD6"/>
    <w:rsid w:val="008A2017"/>
    <w:rsid w:val="008A2607"/>
    <w:rsid w:val="008A31B0"/>
    <w:rsid w:val="008A4055"/>
    <w:rsid w:val="008A6438"/>
    <w:rsid w:val="008B3128"/>
    <w:rsid w:val="008B32FE"/>
    <w:rsid w:val="008B4E28"/>
    <w:rsid w:val="008B728B"/>
    <w:rsid w:val="008B7445"/>
    <w:rsid w:val="008C0828"/>
    <w:rsid w:val="008C1ABD"/>
    <w:rsid w:val="008C30B3"/>
    <w:rsid w:val="008C463F"/>
    <w:rsid w:val="008C74AB"/>
    <w:rsid w:val="008D0632"/>
    <w:rsid w:val="008D3319"/>
    <w:rsid w:val="008D613A"/>
    <w:rsid w:val="008D6DB4"/>
    <w:rsid w:val="008E2F92"/>
    <w:rsid w:val="008E2FA7"/>
    <w:rsid w:val="008F05EE"/>
    <w:rsid w:val="008F362B"/>
    <w:rsid w:val="008F4E69"/>
    <w:rsid w:val="008F65D2"/>
    <w:rsid w:val="008F69A4"/>
    <w:rsid w:val="008F76F1"/>
    <w:rsid w:val="00900C60"/>
    <w:rsid w:val="0090176C"/>
    <w:rsid w:val="0090375D"/>
    <w:rsid w:val="009039D7"/>
    <w:rsid w:val="00905A56"/>
    <w:rsid w:val="00907610"/>
    <w:rsid w:val="009105D6"/>
    <w:rsid w:val="00917114"/>
    <w:rsid w:val="00920B1F"/>
    <w:rsid w:val="0092539E"/>
    <w:rsid w:val="00931974"/>
    <w:rsid w:val="009327F9"/>
    <w:rsid w:val="00935E91"/>
    <w:rsid w:val="00944994"/>
    <w:rsid w:val="00945951"/>
    <w:rsid w:val="00947BED"/>
    <w:rsid w:val="009528E7"/>
    <w:rsid w:val="00953F10"/>
    <w:rsid w:val="00957062"/>
    <w:rsid w:val="009571EB"/>
    <w:rsid w:val="00963AE4"/>
    <w:rsid w:val="009652C6"/>
    <w:rsid w:val="009673E6"/>
    <w:rsid w:val="00971003"/>
    <w:rsid w:val="00974C98"/>
    <w:rsid w:val="009763C0"/>
    <w:rsid w:val="00980545"/>
    <w:rsid w:val="009863CB"/>
    <w:rsid w:val="00993B9A"/>
    <w:rsid w:val="00994FE4"/>
    <w:rsid w:val="009A0175"/>
    <w:rsid w:val="009A0EF5"/>
    <w:rsid w:val="009A39DD"/>
    <w:rsid w:val="009A7D93"/>
    <w:rsid w:val="009B3162"/>
    <w:rsid w:val="009B40C8"/>
    <w:rsid w:val="009B57B6"/>
    <w:rsid w:val="009B6214"/>
    <w:rsid w:val="009B6E66"/>
    <w:rsid w:val="009C102F"/>
    <w:rsid w:val="009C2F54"/>
    <w:rsid w:val="009D131E"/>
    <w:rsid w:val="009D16FB"/>
    <w:rsid w:val="009D4BAC"/>
    <w:rsid w:val="009D4BDD"/>
    <w:rsid w:val="009E1E33"/>
    <w:rsid w:val="009E2FB7"/>
    <w:rsid w:val="009E780E"/>
    <w:rsid w:val="009F0159"/>
    <w:rsid w:val="009F0845"/>
    <w:rsid w:val="009F2A3D"/>
    <w:rsid w:val="009F3945"/>
    <w:rsid w:val="009F4585"/>
    <w:rsid w:val="009F4BAC"/>
    <w:rsid w:val="009F5858"/>
    <w:rsid w:val="009F6047"/>
    <w:rsid w:val="009F7862"/>
    <w:rsid w:val="00A02C44"/>
    <w:rsid w:val="00A032A8"/>
    <w:rsid w:val="00A0615B"/>
    <w:rsid w:val="00A06941"/>
    <w:rsid w:val="00A11834"/>
    <w:rsid w:val="00A132C3"/>
    <w:rsid w:val="00A13C87"/>
    <w:rsid w:val="00A17BDC"/>
    <w:rsid w:val="00A20FE8"/>
    <w:rsid w:val="00A251AC"/>
    <w:rsid w:val="00A25C15"/>
    <w:rsid w:val="00A30014"/>
    <w:rsid w:val="00A30FF8"/>
    <w:rsid w:val="00A329DF"/>
    <w:rsid w:val="00A33DAB"/>
    <w:rsid w:val="00A355A1"/>
    <w:rsid w:val="00A35EA9"/>
    <w:rsid w:val="00A41445"/>
    <w:rsid w:val="00A41794"/>
    <w:rsid w:val="00A43570"/>
    <w:rsid w:val="00A461E9"/>
    <w:rsid w:val="00A477F0"/>
    <w:rsid w:val="00A47DF8"/>
    <w:rsid w:val="00A52151"/>
    <w:rsid w:val="00A5343E"/>
    <w:rsid w:val="00A53BA8"/>
    <w:rsid w:val="00A54147"/>
    <w:rsid w:val="00A54D9E"/>
    <w:rsid w:val="00A5627D"/>
    <w:rsid w:val="00A5674F"/>
    <w:rsid w:val="00A575F4"/>
    <w:rsid w:val="00A63D12"/>
    <w:rsid w:val="00A643C2"/>
    <w:rsid w:val="00A6447E"/>
    <w:rsid w:val="00A65F1C"/>
    <w:rsid w:val="00A67465"/>
    <w:rsid w:val="00A708F1"/>
    <w:rsid w:val="00A717D2"/>
    <w:rsid w:val="00A740E4"/>
    <w:rsid w:val="00A80C9C"/>
    <w:rsid w:val="00A8200A"/>
    <w:rsid w:val="00A827CB"/>
    <w:rsid w:val="00A82B42"/>
    <w:rsid w:val="00A84B43"/>
    <w:rsid w:val="00A84BE5"/>
    <w:rsid w:val="00A90A06"/>
    <w:rsid w:val="00A93E9D"/>
    <w:rsid w:val="00A96A13"/>
    <w:rsid w:val="00AA4D72"/>
    <w:rsid w:val="00AA5BC7"/>
    <w:rsid w:val="00AA602B"/>
    <w:rsid w:val="00AA7C2E"/>
    <w:rsid w:val="00AB02DC"/>
    <w:rsid w:val="00AB2351"/>
    <w:rsid w:val="00AB3348"/>
    <w:rsid w:val="00AB4A9A"/>
    <w:rsid w:val="00AB54D8"/>
    <w:rsid w:val="00AC3E53"/>
    <w:rsid w:val="00AC4D42"/>
    <w:rsid w:val="00AD0D2D"/>
    <w:rsid w:val="00AD75D4"/>
    <w:rsid w:val="00AD7ACC"/>
    <w:rsid w:val="00AD7E71"/>
    <w:rsid w:val="00AD7E7D"/>
    <w:rsid w:val="00AE00E4"/>
    <w:rsid w:val="00AE2BB9"/>
    <w:rsid w:val="00AE6042"/>
    <w:rsid w:val="00AE60E5"/>
    <w:rsid w:val="00AF0B69"/>
    <w:rsid w:val="00AF1B37"/>
    <w:rsid w:val="00AF4B88"/>
    <w:rsid w:val="00AF569A"/>
    <w:rsid w:val="00AF58B3"/>
    <w:rsid w:val="00AF5DE0"/>
    <w:rsid w:val="00B0234E"/>
    <w:rsid w:val="00B02387"/>
    <w:rsid w:val="00B07A78"/>
    <w:rsid w:val="00B11495"/>
    <w:rsid w:val="00B1152B"/>
    <w:rsid w:val="00B116F2"/>
    <w:rsid w:val="00B12BFA"/>
    <w:rsid w:val="00B1415F"/>
    <w:rsid w:val="00B14441"/>
    <w:rsid w:val="00B14448"/>
    <w:rsid w:val="00B17A94"/>
    <w:rsid w:val="00B25DDA"/>
    <w:rsid w:val="00B30E6D"/>
    <w:rsid w:val="00B34CDA"/>
    <w:rsid w:val="00B352F0"/>
    <w:rsid w:val="00B37575"/>
    <w:rsid w:val="00B41D72"/>
    <w:rsid w:val="00B41E3C"/>
    <w:rsid w:val="00B42393"/>
    <w:rsid w:val="00B44035"/>
    <w:rsid w:val="00B44449"/>
    <w:rsid w:val="00B468A7"/>
    <w:rsid w:val="00B47E88"/>
    <w:rsid w:val="00B509FF"/>
    <w:rsid w:val="00B50C01"/>
    <w:rsid w:val="00B52208"/>
    <w:rsid w:val="00B57DFD"/>
    <w:rsid w:val="00B61CA0"/>
    <w:rsid w:val="00B63EE6"/>
    <w:rsid w:val="00B643E5"/>
    <w:rsid w:val="00B64E9A"/>
    <w:rsid w:val="00B659F2"/>
    <w:rsid w:val="00B65AF6"/>
    <w:rsid w:val="00B66F8A"/>
    <w:rsid w:val="00B67B18"/>
    <w:rsid w:val="00B67FAC"/>
    <w:rsid w:val="00B702ED"/>
    <w:rsid w:val="00B70858"/>
    <w:rsid w:val="00B729C4"/>
    <w:rsid w:val="00B72B93"/>
    <w:rsid w:val="00B72FB8"/>
    <w:rsid w:val="00B73696"/>
    <w:rsid w:val="00B7436B"/>
    <w:rsid w:val="00B76281"/>
    <w:rsid w:val="00B80C7C"/>
    <w:rsid w:val="00B8215E"/>
    <w:rsid w:val="00B83FF1"/>
    <w:rsid w:val="00B84EBF"/>
    <w:rsid w:val="00B95225"/>
    <w:rsid w:val="00B95414"/>
    <w:rsid w:val="00BA3270"/>
    <w:rsid w:val="00BA3498"/>
    <w:rsid w:val="00BA3C56"/>
    <w:rsid w:val="00BA5683"/>
    <w:rsid w:val="00BA6AEF"/>
    <w:rsid w:val="00BA6C69"/>
    <w:rsid w:val="00BB109A"/>
    <w:rsid w:val="00BB4099"/>
    <w:rsid w:val="00BB5D9C"/>
    <w:rsid w:val="00BB6C19"/>
    <w:rsid w:val="00BC02D0"/>
    <w:rsid w:val="00BC10CD"/>
    <w:rsid w:val="00BC211F"/>
    <w:rsid w:val="00BC28AF"/>
    <w:rsid w:val="00BC2B58"/>
    <w:rsid w:val="00BC3872"/>
    <w:rsid w:val="00BC4399"/>
    <w:rsid w:val="00BC547C"/>
    <w:rsid w:val="00BC6D05"/>
    <w:rsid w:val="00BC7111"/>
    <w:rsid w:val="00BC7511"/>
    <w:rsid w:val="00BD2485"/>
    <w:rsid w:val="00BD57A2"/>
    <w:rsid w:val="00BD78FF"/>
    <w:rsid w:val="00BD7ECD"/>
    <w:rsid w:val="00BE6CAC"/>
    <w:rsid w:val="00BF2599"/>
    <w:rsid w:val="00BF28F6"/>
    <w:rsid w:val="00BF37F5"/>
    <w:rsid w:val="00BF687F"/>
    <w:rsid w:val="00BF7050"/>
    <w:rsid w:val="00C00A1A"/>
    <w:rsid w:val="00C00B17"/>
    <w:rsid w:val="00C02617"/>
    <w:rsid w:val="00C05F7B"/>
    <w:rsid w:val="00C13F75"/>
    <w:rsid w:val="00C14623"/>
    <w:rsid w:val="00C14A96"/>
    <w:rsid w:val="00C161FD"/>
    <w:rsid w:val="00C178DC"/>
    <w:rsid w:val="00C20185"/>
    <w:rsid w:val="00C22B18"/>
    <w:rsid w:val="00C2348B"/>
    <w:rsid w:val="00C24BBA"/>
    <w:rsid w:val="00C2701F"/>
    <w:rsid w:val="00C301F6"/>
    <w:rsid w:val="00C31DD6"/>
    <w:rsid w:val="00C32746"/>
    <w:rsid w:val="00C349A3"/>
    <w:rsid w:val="00C35520"/>
    <w:rsid w:val="00C35DD3"/>
    <w:rsid w:val="00C41197"/>
    <w:rsid w:val="00C42CD7"/>
    <w:rsid w:val="00C47219"/>
    <w:rsid w:val="00C514B0"/>
    <w:rsid w:val="00C516DB"/>
    <w:rsid w:val="00C558DF"/>
    <w:rsid w:val="00C56058"/>
    <w:rsid w:val="00C654F7"/>
    <w:rsid w:val="00C67C9C"/>
    <w:rsid w:val="00C711AB"/>
    <w:rsid w:val="00C738D7"/>
    <w:rsid w:val="00C77BF1"/>
    <w:rsid w:val="00C77E9B"/>
    <w:rsid w:val="00C8068B"/>
    <w:rsid w:val="00C81DBA"/>
    <w:rsid w:val="00C848E0"/>
    <w:rsid w:val="00C86A49"/>
    <w:rsid w:val="00C86E95"/>
    <w:rsid w:val="00C87236"/>
    <w:rsid w:val="00C933B6"/>
    <w:rsid w:val="00C96043"/>
    <w:rsid w:val="00C97934"/>
    <w:rsid w:val="00C97A15"/>
    <w:rsid w:val="00C97E82"/>
    <w:rsid w:val="00CA1690"/>
    <w:rsid w:val="00CA1D50"/>
    <w:rsid w:val="00CA7086"/>
    <w:rsid w:val="00CA77CF"/>
    <w:rsid w:val="00CB12AE"/>
    <w:rsid w:val="00CB1A49"/>
    <w:rsid w:val="00CB2981"/>
    <w:rsid w:val="00CB3A3A"/>
    <w:rsid w:val="00CB7C23"/>
    <w:rsid w:val="00CC01ED"/>
    <w:rsid w:val="00CC3CD2"/>
    <w:rsid w:val="00CC7B10"/>
    <w:rsid w:val="00CC7C52"/>
    <w:rsid w:val="00CD0D2A"/>
    <w:rsid w:val="00CD38DE"/>
    <w:rsid w:val="00CD44F0"/>
    <w:rsid w:val="00CD51B0"/>
    <w:rsid w:val="00CE352F"/>
    <w:rsid w:val="00CE4CC4"/>
    <w:rsid w:val="00CE55F6"/>
    <w:rsid w:val="00CE7068"/>
    <w:rsid w:val="00CF0260"/>
    <w:rsid w:val="00CF0881"/>
    <w:rsid w:val="00CF62D7"/>
    <w:rsid w:val="00CF6D8D"/>
    <w:rsid w:val="00CF7378"/>
    <w:rsid w:val="00CF7D69"/>
    <w:rsid w:val="00D06638"/>
    <w:rsid w:val="00D07530"/>
    <w:rsid w:val="00D11357"/>
    <w:rsid w:val="00D12909"/>
    <w:rsid w:val="00D1422C"/>
    <w:rsid w:val="00D1441E"/>
    <w:rsid w:val="00D14E12"/>
    <w:rsid w:val="00D15F9F"/>
    <w:rsid w:val="00D17906"/>
    <w:rsid w:val="00D17E03"/>
    <w:rsid w:val="00D21FE1"/>
    <w:rsid w:val="00D2367E"/>
    <w:rsid w:val="00D24A49"/>
    <w:rsid w:val="00D25A16"/>
    <w:rsid w:val="00D26704"/>
    <w:rsid w:val="00D32B70"/>
    <w:rsid w:val="00D32C35"/>
    <w:rsid w:val="00D33D7A"/>
    <w:rsid w:val="00D34B1B"/>
    <w:rsid w:val="00D366CA"/>
    <w:rsid w:val="00D376C1"/>
    <w:rsid w:val="00D4026D"/>
    <w:rsid w:val="00D55B4E"/>
    <w:rsid w:val="00D5673B"/>
    <w:rsid w:val="00D57442"/>
    <w:rsid w:val="00D61BA5"/>
    <w:rsid w:val="00D6222F"/>
    <w:rsid w:val="00D62C16"/>
    <w:rsid w:val="00D650C4"/>
    <w:rsid w:val="00D71384"/>
    <w:rsid w:val="00D75002"/>
    <w:rsid w:val="00D76287"/>
    <w:rsid w:val="00D801D6"/>
    <w:rsid w:val="00D82544"/>
    <w:rsid w:val="00D83262"/>
    <w:rsid w:val="00D83880"/>
    <w:rsid w:val="00D8459B"/>
    <w:rsid w:val="00D861E5"/>
    <w:rsid w:val="00D86900"/>
    <w:rsid w:val="00D87E4E"/>
    <w:rsid w:val="00D90030"/>
    <w:rsid w:val="00D962EE"/>
    <w:rsid w:val="00DA09CA"/>
    <w:rsid w:val="00DA1A28"/>
    <w:rsid w:val="00DA23E8"/>
    <w:rsid w:val="00DA2A25"/>
    <w:rsid w:val="00DA3460"/>
    <w:rsid w:val="00DA4624"/>
    <w:rsid w:val="00DA4C00"/>
    <w:rsid w:val="00DB227E"/>
    <w:rsid w:val="00DB5353"/>
    <w:rsid w:val="00DC4885"/>
    <w:rsid w:val="00DC6767"/>
    <w:rsid w:val="00DC6C65"/>
    <w:rsid w:val="00DD3D51"/>
    <w:rsid w:val="00DD426C"/>
    <w:rsid w:val="00DD4C30"/>
    <w:rsid w:val="00DD50B5"/>
    <w:rsid w:val="00DD5698"/>
    <w:rsid w:val="00DE00B3"/>
    <w:rsid w:val="00DE29BA"/>
    <w:rsid w:val="00DE2F3D"/>
    <w:rsid w:val="00DE5495"/>
    <w:rsid w:val="00DE6FFF"/>
    <w:rsid w:val="00DE7B5F"/>
    <w:rsid w:val="00DF2061"/>
    <w:rsid w:val="00DF21E4"/>
    <w:rsid w:val="00DF4B9B"/>
    <w:rsid w:val="00E01237"/>
    <w:rsid w:val="00E04030"/>
    <w:rsid w:val="00E05AB4"/>
    <w:rsid w:val="00E06E95"/>
    <w:rsid w:val="00E111F4"/>
    <w:rsid w:val="00E11461"/>
    <w:rsid w:val="00E11542"/>
    <w:rsid w:val="00E1223D"/>
    <w:rsid w:val="00E12CC3"/>
    <w:rsid w:val="00E13EC3"/>
    <w:rsid w:val="00E142BA"/>
    <w:rsid w:val="00E149AC"/>
    <w:rsid w:val="00E24114"/>
    <w:rsid w:val="00E24C0B"/>
    <w:rsid w:val="00E263D8"/>
    <w:rsid w:val="00E27344"/>
    <w:rsid w:val="00E27AEB"/>
    <w:rsid w:val="00E35597"/>
    <w:rsid w:val="00E3693F"/>
    <w:rsid w:val="00E42F9E"/>
    <w:rsid w:val="00E44703"/>
    <w:rsid w:val="00E461CC"/>
    <w:rsid w:val="00E465B9"/>
    <w:rsid w:val="00E52AE4"/>
    <w:rsid w:val="00E53D11"/>
    <w:rsid w:val="00E543E2"/>
    <w:rsid w:val="00E55E68"/>
    <w:rsid w:val="00E60F39"/>
    <w:rsid w:val="00E62679"/>
    <w:rsid w:val="00E64F27"/>
    <w:rsid w:val="00E74803"/>
    <w:rsid w:val="00E7792F"/>
    <w:rsid w:val="00E81592"/>
    <w:rsid w:val="00E84678"/>
    <w:rsid w:val="00E85236"/>
    <w:rsid w:val="00E87155"/>
    <w:rsid w:val="00E8765C"/>
    <w:rsid w:val="00E902EE"/>
    <w:rsid w:val="00E90BEF"/>
    <w:rsid w:val="00E90DD5"/>
    <w:rsid w:val="00E93103"/>
    <w:rsid w:val="00E93CCF"/>
    <w:rsid w:val="00E94773"/>
    <w:rsid w:val="00E94E64"/>
    <w:rsid w:val="00E95203"/>
    <w:rsid w:val="00E96426"/>
    <w:rsid w:val="00EA2313"/>
    <w:rsid w:val="00EA46FB"/>
    <w:rsid w:val="00EB2C1F"/>
    <w:rsid w:val="00EB59E5"/>
    <w:rsid w:val="00EB7203"/>
    <w:rsid w:val="00EC1DA7"/>
    <w:rsid w:val="00EC366D"/>
    <w:rsid w:val="00EC4B5A"/>
    <w:rsid w:val="00EC4C49"/>
    <w:rsid w:val="00EC5A41"/>
    <w:rsid w:val="00ED1D3C"/>
    <w:rsid w:val="00ED5FC5"/>
    <w:rsid w:val="00ED6BB1"/>
    <w:rsid w:val="00EE02C5"/>
    <w:rsid w:val="00EE076F"/>
    <w:rsid w:val="00EE0ECC"/>
    <w:rsid w:val="00EE12F9"/>
    <w:rsid w:val="00EE3B26"/>
    <w:rsid w:val="00EE3C0D"/>
    <w:rsid w:val="00EF0E8F"/>
    <w:rsid w:val="00EF2B8B"/>
    <w:rsid w:val="00EF3088"/>
    <w:rsid w:val="00EF39E1"/>
    <w:rsid w:val="00EF6227"/>
    <w:rsid w:val="00F00D14"/>
    <w:rsid w:val="00F028CA"/>
    <w:rsid w:val="00F129F4"/>
    <w:rsid w:val="00F137FA"/>
    <w:rsid w:val="00F1381F"/>
    <w:rsid w:val="00F22777"/>
    <w:rsid w:val="00F230FE"/>
    <w:rsid w:val="00F245D5"/>
    <w:rsid w:val="00F25FF7"/>
    <w:rsid w:val="00F30823"/>
    <w:rsid w:val="00F315D2"/>
    <w:rsid w:val="00F3316C"/>
    <w:rsid w:val="00F33CED"/>
    <w:rsid w:val="00F378DC"/>
    <w:rsid w:val="00F42974"/>
    <w:rsid w:val="00F43650"/>
    <w:rsid w:val="00F52CD4"/>
    <w:rsid w:val="00F53519"/>
    <w:rsid w:val="00F540D1"/>
    <w:rsid w:val="00F543E6"/>
    <w:rsid w:val="00F57CB1"/>
    <w:rsid w:val="00F616E1"/>
    <w:rsid w:val="00F61D4C"/>
    <w:rsid w:val="00F62658"/>
    <w:rsid w:val="00F631CE"/>
    <w:rsid w:val="00F64CFD"/>
    <w:rsid w:val="00F7151D"/>
    <w:rsid w:val="00F73D85"/>
    <w:rsid w:val="00F83A34"/>
    <w:rsid w:val="00F87320"/>
    <w:rsid w:val="00F87EDE"/>
    <w:rsid w:val="00F959E1"/>
    <w:rsid w:val="00F9649E"/>
    <w:rsid w:val="00F97429"/>
    <w:rsid w:val="00FA596E"/>
    <w:rsid w:val="00FA720A"/>
    <w:rsid w:val="00FB6222"/>
    <w:rsid w:val="00FB7A68"/>
    <w:rsid w:val="00FD0AA3"/>
    <w:rsid w:val="00FD143D"/>
    <w:rsid w:val="00FD17E2"/>
    <w:rsid w:val="00FD2466"/>
    <w:rsid w:val="00FD4241"/>
    <w:rsid w:val="00FD4A72"/>
    <w:rsid w:val="00FD6372"/>
    <w:rsid w:val="00FD6456"/>
    <w:rsid w:val="00FD7FD6"/>
    <w:rsid w:val="00FE0F0E"/>
    <w:rsid w:val="00FE67EB"/>
    <w:rsid w:val="00FF020F"/>
    <w:rsid w:val="00FF4B22"/>
    <w:rsid w:val="00FF5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40EFB"/>
  <w15:chartTrackingRefBased/>
  <w15:docId w15:val="{B10B088C-B0BE-45A7-8805-12348151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4E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3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1">
    <w:name w:val="Flush 1"/>
    <w:basedOn w:val="Normal"/>
    <w:link w:val="Flush1Char"/>
    <w:uiPriority w:val="99"/>
    <w:rsid w:val="00D33D7A"/>
    <w:pPr>
      <w:spacing w:before="240"/>
      <w:ind w:left="360"/>
    </w:pPr>
  </w:style>
  <w:style w:type="character" w:customStyle="1" w:styleId="Flush1Char">
    <w:name w:val="Flush 1 Char"/>
    <w:link w:val="Flush1"/>
    <w:uiPriority w:val="99"/>
    <w:rsid w:val="00D33D7A"/>
    <w:rPr>
      <w:sz w:val="24"/>
      <w:szCs w:val="24"/>
      <w:lang w:val="en-GB" w:eastAsia="en-US" w:bidi="ar-SA"/>
    </w:rPr>
  </w:style>
  <w:style w:type="paragraph" w:customStyle="1" w:styleId="Indent1">
    <w:name w:val="Indent1"/>
    <w:link w:val="Indent1Char"/>
    <w:uiPriority w:val="99"/>
    <w:rsid w:val="00524ADF"/>
    <w:pPr>
      <w:spacing w:before="240"/>
      <w:ind w:left="720" w:hanging="360"/>
    </w:pPr>
    <w:rPr>
      <w:rFonts w:ascii="Times" w:hAnsi="Times" w:cs="Times"/>
      <w:lang w:eastAsia="en-US"/>
    </w:rPr>
  </w:style>
  <w:style w:type="paragraph" w:customStyle="1" w:styleId="Indent">
    <w:name w:val="Indent"/>
    <w:basedOn w:val="Indent1"/>
    <w:link w:val="IndentChar"/>
    <w:uiPriority w:val="99"/>
    <w:rsid w:val="00524ADF"/>
    <w:pPr>
      <w:ind w:left="360"/>
    </w:pPr>
  </w:style>
  <w:style w:type="character" w:customStyle="1" w:styleId="Indent1Char">
    <w:name w:val="Indent1 Char"/>
    <w:link w:val="Indent1"/>
    <w:uiPriority w:val="99"/>
    <w:rsid w:val="00524ADF"/>
    <w:rPr>
      <w:rFonts w:ascii="Times" w:hAnsi="Times" w:cs="Times"/>
      <w:lang w:val="en-GB" w:eastAsia="en-US" w:bidi="ar-SA"/>
    </w:rPr>
  </w:style>
  <w:style w:type="character" w:customStyle="1" w:styleId="IndentChar">
    <w:name w:val="Indent Char"/>
    <w:basedOn w:val="Indent1Char"/>
    <w:link w:val="Indent"/>
    <w:uiPriority w:val="99"/>
    <w:rsid w:val="00524ADF"/>
    <w:rPr>
      <w:rFonts w:ascii="Times" w:hAnsi="Times" w:cs="Times"/>
      <w:lang w:val="en-GB" w:eastAsia="en-US" w:bidi="ar-SA"/>
    </w:rPr>
  </w:style>
  <w:style w:type="character" w:styleId="CommentReference">
    <w:name w:val="annotation reference"/>
    <w:uiPriority w:val="99"/>
    <w:rsid w:val="00047515"/>
    <w:rPr>
      <w:sz w:val="16"/>
      <w:szCs w:val="16"/>
    </w:rPr>
  </w:style>
  <w:style w:type="paragraph" w:styleId="CommentText">
    <w:name w:val="annotation text"/>
    <w:basedOn w:val="Normal"/>
    <w:link w:val="CommentTextChar"/>
    <w:uiPriority w:val="99"/>
    <w:rsid w:val="00047515"/>
    <w:rPr>
      <w:sz w:val="20"/>
      <w:szCs w:val="20"/>
      <w:lang w:val="x-none"/>
    </w:rPr>
  </w:style>
  <w:style w:type="character" w:customStyle="1" w:styleId="CommentTextChar">
    <w:name w:val="Comment Text Char"/>
    <w:link w:val="CommentText"/>
    <w:uiPriority w:val="99"/>
    <w:rsid w:val="00047515"/>
    <w:rPr>
      <w:lang w:eastAsia="en-US"/>
    </w:rPr>
  </w:style>
  <w:style w:type="paragraph" w:styleId="CommentSubject">
    <w:name w:val="annotation subject"/>
    <w:basedOn w:val="CommentText"/>
    <w:next w:val="CommentText"/>
    <w:link w:val="CommentSubjectChar"/>
    <w:rsid w:val="00047515"/>
    <w:rPr>
      <w:b/>
      <w:bCs/>
    </w:rPr>
  </w:style>
  <w:style w:type="character" w:customStyle="1" w:styleId="CommentSubjectChar">
    <w:name w:val="Comment Subject Char"/>
    <w:link w:val="CommentSubject"/>
    <w:rsid w:val="00047515"/>
    <w:rPr>
      <w:b/>
      <w:bCs/>
      <w:lang w:eastAsia="en-US"/>
    </w:rPr>
  </w:style>
  <w:style w:type="paragraph" w:styleId="BalloonText">
    <w:name w:val="Balloon Text"/>
    <w:basedOn w:val="Normal"/>
    <w:link w:val="BalloonTextChar"/>
    <w:rsid w:val="00047515"/>
    <w:rPr>
      <w:rFonts w:ascii="Tahoma" w:hAnsi="Tahoma"/>
      <w:sz w:val="16"/>
      <w:szCs w:val="16"/>
      <w:lang w:val="x-none"/>
    </w:rPr>
  </w:style>
  <w:style w:type="character" w:customStyle="1" w:styleId="BalloonTextChar">
    <w:name w:val="Balloon Text Char"/>
    <w:link w:val="BalloonText"/>
    <w:rsid w:val="00047515"/>
    <w:rPr>
      <w:rFonts w:ascii="Tahoma" w:hAnsi="Tahoma" w:cs="Tahoma"/>
      <w:sz w:val="16"/>
      <w:szCs w:val="16"/>
      <w:lang w:eastAsia="en-US"/>
    </w:rPr>
  </w:style>
  <w:style w:type="character" w:styleId="Strong">
    <w:name w:val="Strong"/>
    <w:uiPriority w:val="22"/>
    <w:qFormat/>
    <w:rsid w:val="005C0069"/>
    <w:rPr>
      <w:b/>
      <w:bCs/>
    </w:rPr>
  </w:style>
  <w:style w:type="paragraph" w:styleId="Header">
    <w:name w:val="header"/>
    <w:basedOn w:val="Normal"/>
    <w:link w:val="HeaderChar"/>
    <w:rsid w:val="00AB4A9A"/>
    <w:pPr>
      <w:tabs>
        <w:tab w:val="center" w:pos="4513"/>
        <w:tab w:val="right" w:pos="9026"/>
      </w:tabs>
    </w:pPr>
    <w:rPr>
      <w:lang w:val="x-none"/>
    </w:rPr>
  </w:style>
  <w:style w:type="character" w:customStyle="1" w:styleId="HeaderChar">
    <w:name w:val="Header Char"/>
    <w:link w:val="Header"/>
    <w:rsid w:val="00AB4A9A"/>
    <w:rPr>
      <w:sz w:val="24"/>
      <w:szCs w:val="24"/>
      <w:lang w:eastAsia="en-US"/>
    </w:rPr>
  </w:style>
  <w:style w:type="paragraph" w:styleId="Footer">
    <w:name w:val="footer"/>
    <w:basedOn w:val="Normal"/>
    <w:link w:val="FooterChar"/>
    <w:uiPriority w:val="99"/>
    <w:rsid w:val="00AB4A9A"/>
    <w:pPr>
      <w:tabs>
        <w:tab w:val="center" w:pos="4513"/>
        <w:tab w:val="right" w:pos="9026"/>
      </w:tabs>
    </w:pPr>
    <w:rPr>
      <w:lang w:val="x-none"/>
    </w:rPr>
  </w:style>
  <w:style w:type="character" w:customStyle="1" w:styleId="FooterChar">
    <w:name w:val="Footer Char"/>
    <w:link w:val="Footer"/>
    <w:uiPriority w:val="99"/>
    <w:rsid w:val="00AB4A9A"/>
    <w:rPr>
      <w:sz w:val="24"/>
      <w:szCs w:val="24"/>
      <w:lang w:eastAsia="en-US"/>
    </w:rPr>
  </w:style>
  <w:style w:type="paragraph" w:styleId="ListParagraph">
    <w:name w:val="List Paragraph"/>
    <w:basedOn w:val="Normal"/>
    <w:uiPriority w:val="34"/>
    <w:qFormat/>
    <w:rsid w:val="008C74AB"/>
    <w:pPr>
      <w:ind w:left="720"/>
    </w:pPr>
  </w:style>
  <w:style w:type="paragraph" w:customStyle="1" w:styleId="basetext">
    <w:name w:val="base text"/>
    <w:basedOn w:val="Normal"/>
    <w:rsid w:val="00D83880"/>
    <w:pPr>
      <w:tabs>
        <w:tab w:val="left" w:pos="567"/>
        <w:tab w:val="left" w:pos="1134"/>
        <w:tab w:val="left" w:pos="1701"/>
        <w:tab w:val="left" w:pos="2268"/>
        <w:tab w:val="left" w:pos="2835"/>
        <w:tab w:val="left" w:pos="3402"/>
      </w:tabs>
      <w:spacing w:line="220" w:lineRule="exact"/>
      <w:jc w:val="both"/>
    </w:pPr>
    <w:rPr>
      <w:rFonts w:ascii="NewCenturySchlbk" w:hAnsi="NewCenturySchlbk"/>
      <w:sz w:val="20"/>
      <w:szCs w:val="20"/>
    </w:rPr>
  </w:style>
  <w:style w:type="paragraph" w:customStyle="1" w:styleId="Flush2">
    <w:name w:val="Flush 2"/>
    <w:basedOn w:val="Normal"/>
    <w:uiPriority w:val="99"/>
    <w:rsid w:val="00323827"/>
    <w:pPr>
      <w:widowControl w:val="0"/>
      <w:autoSpaceDE w:val="0"/>
      <w:autoSpaceDN w:val="0"/>
      <w:adjustRightInd w:val="0"/>
      <w:spacing w:before="240"/>
      <w:ind w:left="720"/>
    </w:pPr>
    <w:rPr>
      <w:rFonts w:ascii="Tms Rmn" w:hAnsi="Tms Rmn" w:cs="Tms Rmn"/>
      <w:sz w:val="20"/>
      <w:szCs w:val="20"/>
      <w:lang w:eastAsia="en-GB"/>
    </w:rPr>
  </w:style>
  <w:style w:type="paragraph" w:customStyle="1" w:styleId="SectionHead1">
    <w:name w:val="SectionHead1"/>
    <w:basedOn w:val="Normal"/>
    <w:next w:val="Normal"/>
    <w:rsid w:val="00323827"/>
    <w:pPr>
      <w:keepNext/>
      <w:widowControl w:val="0"/>
      <w:tabs>
        <w:tab w:val="left" w:pos="360"/>
      </w:tabs>
      <w:autoSpaceDE w:val="0"/>
      <w:autoSpaceDN w:val="0"/>
      <w:adjustRightInd w:val="0"/>
      <w:spacing w:before="240"/>
    </w:pPr>
    <w:rPr>
      <w:rFonts w:ascii="Tms Rmn" w:hAnsi="Tms Rmn" w:cs="Tms Rmn"/>
      <w:b/>
      <w:bCs/>
      <w:caps/>
      <w:sz w:val="20"/>
      <w:szCs w:val="20"/>
      <w:lang w:eastAsia="en-GB"/>
    </w:rPr>
  </w:style>
  <w:style w:type="paragraph" w:customStyle="1" w:styleId="Flush3">
    <w:name w:val="Flush3"/>
    <w:basedOn w:val="Flush1"/>
    <w:rsid w:val="00323827"/>
    <w:pPr>
      <w:widowControl w:val="0"/>
      <w:autoSpaceDE w:val="0"/>
      <w:autoSpaceDN w:val="0"/>
      <w:adjustRightInd w:val="0"/>
      <w:ind w:left="1080"/>
    </w:pPr>
    <w:rPr>
      <w:rFonts w:ascii="Tms Rmn" w:hAnsi="Tms Rmn" w:cs="Tms Rmn"/>
      <w:sz w:val="20"/>
      <w:szCs w:val="20"/>
      <w:lang w:eastAsia="en-GB"/>
    </w:rPr>
  </w:style>
  <w:style w:type="paragraph" w:customStyle="1" w:styleId="Indent2">
    <w:name w:val="Indent2"/>
    <w:basedOn w:val="Normal"/>
    <w:uiPriority w:val="99"/>
    <w:rsid w:val="00323827"/>
    <w:pPr>
      <w:widowControl w:val="0"/>
      <w:autoSpaceDE w:val="0"/>
      <w:autoSpaceDN w:val="0"/>
      <w:adjustRightInd w:val="0"/>
      <w:spacing w:before="240"/>
      <w:ind w:left="1080" w:hanging="360"/>
    </w:pPr>
    <w:rPr>
      <w:rFonts w:ascii="Tms Rmn" w:hAnsi="Tms Rmn" w:cs="Tms Rmn"/>
      <w:sz w:val="20"/>
      <w:szCs w:val="20"/>
      <w:lang w:eastAsia="en-GB"/>
    </w:rPr>
  </w:style>
  <w:style w:type="paragraph" w:styleId="BodyTextIndent">
    <w:name w:val="Body Text Indent"/>
    <w:basedOn w:val="Normal"/>
    <w:link w:val="BodyTextIndentChar"/>
    <w:rsid w:val="00293180"/>
    <w:pPr>
      <w:autoSpaceDN w:val="0"/>
      <w:ind w:left="562" w:hanging="562"/>
      <w:jc w:val="both"/>
    </w:pPr>
    <w:rPr>
      <w:sz w:val="20"/>
      <w:szCs w:val="20"/>
      <w:lang w:val="x-none"/>
    </w:rPr>
  </w:style>
  <w:style w:type="character" w:customStyle="1" w:styleId="BodyTextIndentChar">
    <w:name w:val="Body Text Indent Char"/>
    <w:link w:val="BodyTextIndent"/>
    <w:rsid w:val="00293180"/>
    <w:rPr>
      <w:lang w:eastAsia="en-US"/>
    </w:rPr>
  </w:style>
  <w:style w:type="paragraph" w:customStyle="1" w:styleId="MainHead">
    <w:name w:val="MainHead"/>
    <w:basedOn w:val="Normal"/>
    <w:rsid w:val="00EF6227"/>
    <w:pPr>
      <w:keepNext/>
      <w:widowControl w:val="0"/>
      <w:autoSpaceDE w:val="0"/>
      <w:autoSpaceDN w:val="0"/>
      <w:spacing w:before="480"/>
      <w:jc w:val="center"/>
    </w:pPr>
    <w:rPr>
      <w:rFonts w:ascii="Tms Rmn" w:hAnsi="Tms Rmn" w:cs="Tms Rmn"/>
      <w:b/>
      <w:bCs/>
      <w:sz w:val="20"/>
      <w:szCs w:val="20"/>
      <w:lang w:eastAsia="en-GB"/>
    </w:rPr>
  </w:style>
  <w:style w:type="paragraph" w:styleId="BodyText">
    <w:name w:val="Body Text"/>
    <w:basedOn w:val="Normal"/>
    <w:link w:val="BodyTextChar"/>
    <w:uiPriority w:val="99"/>
    <w:rsid w:val="00EF622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Pr>
      <w:rFonts w:ascii="Frutiger 45 Light" w:hAnsi="Frutiger 45 Light"/>
      <w:sz w:val="20"/>
      <w:szCs w:val="20"/>
      <w:lang w:val="x-none" w:eastAsia="x-none"/>
    </w:rPr>
  </w:style>
  <w:style w:type="character" w:customStyle="1" w:styleId="BodyTextChar">
    <w:name w:val="Body Text Char"/>
    <w:link w:val="BodyText"/>
    <w:uiPriority w:val="99"/>
    <w:rsid w:val="00EF6227"/>
    <w:rPr>
      <w:rFonts w:ascii="Frutiger 45 Light" w:hAnsi="Frutiger 45 Light" w:cs="Frutiger 45 Light"/>
    </w:rPr>
  </w:style>
  <w:style w:type="paragraph" w:customStyle="1" w:styleId="LongIndent1">
    <w:name w:val="Long Indent1"/>
    <w:basedOn w:val="Normal"/>
    <w:uiPriority w:val="99"/>
    <w:rsid w:val="00EF6227"/>
    <w:pPr>
      <w:widowControl w:val="0"/>
      <w:autoSpaceDE w:val="0"/>
      <w:autoSpaceDN w:val="0"/>
      <w:spacing w:before="240"/>
      <w:ind w:left="1080" w:hanging="720"/>
    </w:pPr>
    <w:rPr>
      <w:rFonts w:ascii="Tms Rmn" w:hAnsi="Tms Rmn" w:cs="Tms Rmn"/>
      <w:sz w:val="20"/>
      <w:szCs w:val="20"/>
      <w:lang w:eastAsia="en-GB"/>
    </w:rPr>
  </w:style>
  <w:style w:type="paragraph" w:customStyle="1" w:styleId="Indent10">
    <w:name w:val="Indent 1"/>
    <w:basedOn w:val="Normal"/>
    <w:uiPriority w:val="99"/>
    <w:rsid w:val="00EF6227"/>
    <w:pPr>
      <w:widowControl w:val="0"/>
      <w:autoSpaceDE w:val="0"/>
      <w:autoSpaceDN w:val="0"/>
      <w:ind w:left="720" w:hanging="360"/>
    </w:pPr>
    <w:rPr>
      <w:rFonts w:ascii="TimesTen" w:hAnsi="TimesTen" w:cs="TimesTen"/>
      <w:sz w:val="20"/>
      <w:szCs w:val="20"/>
      <w:lang w:eastAsia="en-GB"/>
    </w:rPr>
  </w:style>
  <w:style w:type="paragraph" w:customStyle="1" w:styleId="subheading">
    <w:name w:val="sub heading"/>
    <w:basedOn w:val="Normal"/>
    <w:rsid w:val="006029C5"/>
    <w:pPr>
      <w:spacing w:line="220" w:lineRule="exact"/>
    </w:pPr>
    <w:rPr>
      <w:rFonts w:ascii="Arial" w:hAnsi="Arial"/>
      <w:b/>
      <w:sz w:val="20"/>
      <w:szCs w:val="20"/>
    </w:rPr>
  </w:style>
  <w:style w:type="paragraph" w:customStyle="1" w:styleId="firstline">
    <w:name w:val="first line"/>
    <w:basedOn w:val="basetext"/>
    <w:rsid w:val="006029C5"/>
    <w:pPr>
      <w:tabs>
        <w:tab w:val="clear" w:pos="567"/>
        <w:tab w:val="clear" w:pos="1134"/>
        <w:tab w:val="clear" w:pos="1701"/>
        <w:tab w:val="clear" w:pos="2268"/>
        <w:tab w:val="clear" w:pos="2835"/>
        <w:tab w:val="clear" w:pos="3402"/>
        <w:tab w:val="left" w:pos="340"/>
      </w:tabs>
    </w:pPr>
  </w:style>
  <w:style w:type="paragraph" w:customStyle="1" w:styleId="hanging4">
    <w:name w:val="hanging 4"/>
    <w:basedOn w:val="Normal"/>
    <w:rsid w:val="006029C5"/>
    <w:pPr>
      <w:tabs>
        <w:tab w:val="left" w:pos="1134"/>
        <w:tab w:val="left" w:pos="1701"/>
      </w:tabs>
      <w:spacing w:line="220" w:lineRule="exact"/>
      <w:ind w:left="1701" w:hanging="1701"/>
      <w:jc w:val="both"/>
    </w:pPr>
    <w:rPr>
      <w:rFonts w:ascii="NewCenturySchlbk" w:hAnsi="NewCenturySchlbk"/>
      <w:sz w:val="20"/>
      <w:szCs w:val="20"/>
    </w:rPr>
  </w:style>
  <w:style w:type="paragraph" w:styleId="Revision">
    <w:name w:val="Revision"/>
    <w:hidden/>
    <w:uiPriority w:val="99"/>
    <w:semiHidden/>
    <w:rsid w:val="00E05AB4"/>
    <w:rPr>
      <w:sz w:val="24"/>
      <w:szCs w:val="24"/>
      <w:lang w:eastAsia="en-US"/>
    </w:rPr>
  </w:style>
  <w:style w:type="paragraph" w:customStyle="1" w:styleId="default">
    <w:name w:val="default"/>
    <w:basedOn w:val="Normal"/>
    <w:rsid w:val="00014775"/>
    <w:pPr>
      <w:autoSpaceDE w:val="0"/>
      <w:autoSpaceDN w:val="0"/>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30451">
      <w:bodyDiv w:val="1"/>
      <w:marLeft w:val="0"/>
      <w:marRight w:val="0"/>
      <w:marTop w:val="0"/>
      <w:marBottom w:val="0"/>
      <w:divBdr>
        <w:top w:val="none" w:sz="0" w:space="0" w:color="auto"/>
        <w:left w:val="none" w:sz="0" w:space="0" w:color="auto"/>
        <w:bottom w:val="none" w:sz="0" w:space="0" w:color="auto"/>
        <w:right w:val="none" w:sz="0" w:space="0" w:color="auto"/>
      </w:divBdr>
    </w:div>
    <w:div w:id="383793757">
      <w:bodyDiv w:val="1"/>
      <w:marLeft w:val="0"/>
      <w:marRight w:val="0"/>
      <w:marTop w:val="0"/>
      <w:marBottom w:val="0"/>
      <w:divBdr>
        <w:top w:val="none" w:sz="0" w:space="0" w:color="auto"/>
        <w:left w:val="none" w:sz="0" w:space="0" w:color="auto"/>
        <w:bottom w:val="none" w:sz="0" w:space="0" w:color="auto"/>
        <w:right w:val="none" w:sz="0" w:space="0" w:color="auto"/>
      </w:divBdr>
    </w:div>
    <w:div w:id="552035310">
      <w:bodyDiv w:val="1"/>
      <w:marLeft w:val="0"/>
      <w:marRight w:val="0"/>
      <w:marTop w:val="0"/>
      <w:marBottom w:val="0"/>
      <w:divBdr>
        <w:top w:val="none" w:sz="0" w:space="0" w:color="auto"/>
        <w:left w:val="none" w:sz="0" w:space="0" w:color="auto"/>
        <w:bottom w:val="none" w:sz="0" w:space="0" w:color="auto"/>
        <w:right w:val="none" w:sz="0" w:space="0" w:color="auto"/>
      </w:divBdr>
    </w:div>
    <w:div w:id="920335454">
      <w:bodyDiv w:val="1"/>
      <w:marLeft w:val="0"/>
      <w:marRight w:val="0"/>
      <w:marTop w:val="0"/>
      <w:marBottom w:val="0"/>
      <w:divBdr>
        <w:top w:val="none" w:sz="0" w:space="0" w:color="auto"/>
        <w:left w:val="none" w:sz="0" w:space="0" w:color="auto"/>
        <w:bottom w:val="none" w:sz="0" w:space="0" w:color="auto"/>
        <w:right w:val="none" w:sz="0" w:space="0" w:color="auto"/>
      </w:divBdr>
    </w:div>
    <w:div w:id="946961033">
      <w:bodyDiv w:val="1"/>
      <w:marLeft w:val="0"/>
      <w:marRight w:val="0"/>
      <w:marTop w:val="0"/>
      <w:marBottom w:val="0"/>
      <w:divBdr>
        <w:top w:val="none" w:sz="0" w:space="0" w:color="auto"/>
        <w:left w:val="none" w:sz="0" w:space="0" w:color="auto"/>
        <w:bottom w:val="none" w:sz="0" w:space="0" w:color="auto"/>
        <w:right w:val="none" w:sz="0" w:space="0" w:color="auto"/>
      </w:divBdr>
    </w:div>
    <w:div w:id="1000237117">
      <w:bodyDiv w:val="1"/>
      <w:marLeft w:val="0"/>
      <w:marRight w:val="0"/>
      <w:marTop w:val="0"/>
      <w:marBottom w:val="0"/>
      <w:divBdr>
        <w:top w:val="none" w:sz="0" w:space="0" w:color="auto"/>
        <w:left w:val="none" w:sz="0" w:space="0" w:color="auto"/>
        <w:bottom w:val="none" w:sz="0" w:space="0" w:color="auto"/>
        <w:right w:val="none" w:sz="0" w:space="0" w:color="auto"/>
      </w:divBdr>
    </w:div>
    <w:div w:id="1022706212">
      <w:bodyDiv w:val="1"/>
      <w:marLeft w:val="0"/>
      <w:marRight w:val="0"/>
      <w:marTop w:val="0"/>
      <w:marBottom w:val="0"/>
      <w:divBdr>
        <w:top w:val="none" w:sz="0" w:space="0" w:color="auto"/>
        <w:left w:val="none" w:sz="0" w:space="0" w:color="auto"/>
        <w:bottom w:val="none" w:sz="0" w:space="0" w:color="auto"/>
        <w:right w:val="none" w:sz="0" w:space="0" w:color="auto"/>
      </w:divBdr>
    </w:div>
    <w:div w:id="1129861640">
      <w:bodyDiv w:val="1"/>
      <w:marLeft w:val="0"/>
      <w:marRight w:val="0"/>
      <w:marTop w:val="0"/>
      <w:marBottom w:val="0"/>
      <w:divBdr>
        <w:top w:val="none" w:sz="0" w:space="0" w:color="auto"/>
        <w:left w:val="none" w:sz="0" w:space="0" w:color="auto"/>
        <w:bottom w:val="none" w:sz="0" w:space="0" w:color="auto"/>
        <w:right w:val="none" w:sz="0" w:space="0" w:color="auto"/>
      </w:divBdr>
    </w:div>
    <w:div w:id="1214655074">
      <w:bodyDiv w:val="1"/>
      <w:marLeft w:val="0"/>
      <w:marRight w:val="0"/>
      <w:marTop w:val="0"/>
      <w:marBottom w:val="0"/>
      <w:divBdr>
        <w:top w:val="none" w:sz="0" w:space="0" w:color="auto"/>
        <w:left w:val="none" w:sz="0" w:space="0" w:color="auto"/>
        <w:bottom w:val="none" w:sz="0" w:space="0" w:color="auto"/>
        <w:right w:val="none" w:sz="0" w:space="0" w:color="auto"/>
      </w:divBdr>
    </w:div>
    <w:div w:id="17434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UA Document" ma:contentTypeID="0x01010091219297FB354F0EA4120E5F50B9171F00B673AA5B6DED0845A7CE940EAF380F90" ma:contentTypeVersion="22" ma:contentTypeDescription="" ma:contentTypeScope="" ma:versionID="c5324e2468d824a5a78c891b9b1a9759">
  <xsd:schema xmlns:xsd="http://www.w3.org/2001/XMLSchema" xmlns:xs="http://www.w3.org/2001/XMLSchema" xmlns:p="http://schemas.microsoft.com/office/2006/metadata/properties" xmlns:ns2="61cfb8e2-2568-4286-b7e9-7c1fcac7ee85" xmlns:ns3="3b94f304-b1cf-40b9-b2f6-4bbe10c3f1af" xmlns:ns4="d1246323-7c87-4afc-ac05-4a85a0efe1ba" targetNamespace="http://schemas.microsoft.com/office/2006/metadata/properties" ma:root="true" ma:fieldsID="8909d4ff687eef322403c966f84b681c" ns2:_="" ns3:_="" ns4:_="">
    <xsd:import namespace="61cfb8e2-2568-4286-b7e9-7c1fcac7ee85"/>
    <xsd:import namespace="3b94f304-b1cf-40b9-b2f6-4bbe10c3f1af"/>
    <xsd:import namespace="d1246323-7c87-4afc-ac05-4a85a0efe1ba"/>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2b64b4-bd9c-4c1c-ae55-d37c84bc822a}" ma:internalName="TaxCatchAll" ma:showField="CatchAllData"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2b64b4-bd9c-4c1c-ae55-d37c84bc822a}" ma:internalName="TaxCatchAllLabel" ma:readOnly="true" ma:showField="CatchAllDataLabel"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94f304-b1cf-40b9-b2f6-4bbe10c3f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90ff78-a7be-49bd-8fc7-60286676b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46323-7c87-4afc-ac05-4a85a0efe1b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TaxCatchAll xmlns="61cfb8e2-2568-4286-b7e9-7c1fcac7ee85" xsi:nil="true"/>
    <lcf76f155ced4ddcb4097134ff3c332f xmlns="3b94f304-b1cf-40b9-b2f6-4bbe10c3f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6AB97-7BC6-4B28-80C3-5F475A8ED2FB}">
  <ds:schemaRefs>
    <ds:schemaRef ds:uri="http://schemas.openxmlformats.org/officeDocument/2006/bibliography"/>
  </ds:schemaRefs>
</ds:datastoreItem>
</file>

<file path=customXml/itemProps2.xml><?xml version="1.0" encoding="utf-8"?>
<ds:datastoreItem xmlns:ds="http://schemas.openxmlformats.org/officeDocument/2006/customXml" ds:itemID="{00FD67CE-A411-4242-8D0D-860018B3EF7C}">
  <ds:schemaRefs>
    <ds:schemaRef ds:uri="http://schemas.microsoft.com/sharepoint/v3/contenttype/forms"/>
  </ds:schemaRefs>
</ds:datastoreItem>
</file>

<file path=customXml/itemProps3.xml><?xml version="1.0" encoding="utf-8"?>
<ds:datastoreItem xmlns:ds="http://schemas.openxmlformats.org/officeDocument/2006/customXml" ds:itemID="{E49BB1C9-084B-4D68-B464-1DF99D681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3b94f304-b1cf-40b9-b2f6-4bbe10c3f1af"/>
    <ds:schemaRef ds:uri="d1246323-7c87-4afc-ac05-4a85a0ef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2BF74-4FB9-43AB-A56E-28714C37F526}">
  <ds:schemaRefs>
    <ds:schemaRef ds:uri="http://schemas.microsoft.com/office/2006/metadata/properties"/>
    <ds:schemaRef ds:uri="http://schemas.microsoft.com/office/infopath/2007/PartnerControls"/>
    <ds:schemaRef ds:uri="61cfb8e2-2568-4286-b7e9-7c1fcac7ee85"/>
    <ds:schemaRef ds:uri="3b94f304-b1cf-40b9-b2f6-4bbe10c3f1a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4241</Words>
  <Characters>21549</Characters>
  <Application>Microsoft Office Word</Application>
  <DocSecurity>0</DocSecurity>
  <Lines>598</Lines>
  <Paragraphs>277</Paragraphs>
  <ScaleCrop>false</ScaleCrop>
  <HeadingPairs>
    <vt:vector size="2" baseType="variant">
      <vt:variant>
        <vt:lpstr>Title</vt:lpstr>
      </vt:variant>
      <vt:variant>
        <vt:i4>1</vt:i4>
      </vt:variant>
    </vt:vector>
  </HeadingPairs>
  <TitlesOfParts>
    <vt:vector size="1" baseType="lpstr">
      <vt:lpstr>AIRCRAFT INSURANCE POLICY</vt:lpstr>
    </vt:vector>
  </TitlesOfParts>
  <Company>ACE European Group</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INSURANCE POLICY</dc:title>
  <dc:subject>HFWLDN\18562304-1</dc:subject>
  <dc:creator>Chris Jones</dc:creator>
  <cp:keywords/>
  <cp:lastModifiedBy>Tom Hughes</cp:lastModifiedBy>
  <cp:revision>8</cp:revision>
  <cp:lastPrinted>2025-04-03T09:32:00Z</cp:lastPrinted>
  <dcterms:created xsi:type="dcterms:W3CDTF">2025-12-16T10:57:00Z</dcterms:created>
  <dcterms:modified xsi:type="dcterms:W3CDTF">2026-01-09T17:28:00Z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0x01010091219297FB354F0EA4120E5F50B9171F00B673AA5B6DED0845A7CE940EAF380F90</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MSIP_Label_1991188f-a7e3-448c-8f97-b9522b202f89_Enabled">
    <vt:lpwstr>true</vt:lpwstr>
  </property>
  <property fmtid="{D5CDD505-2E9C-101B-9397-08002B2CF9AE}" pid="7" name="MSIP_Label_1991188f-a7e3-448c-8f97-b9522b202f89_SetDate">
    <vt:lpwstr>2025-04-03T11:44:02Z</vt:lpwstr>
  </property>
  <property fmtid="{D5CDD505-2E9C-101B-9397-08002B2CF9AE}" pid="8" name="MSIP_Label_1991188f-a7e3-448c-8f97-b9522b202f89_Method">
    <vt:lpwstr>Privileged</vt:lpwstr>
  </property>
  <property fmtid="{D5CDD505-2E9C-101B-9397-08002B2CF9AE}" pid="9" name="MSIP_Label_1991188f-a7e3-448c-8f97-b9522b202f89_Name">
    <vt:lpwstr>Business</vt:lpwstr>
  </property>
  <property fmtid="{D5CDD505-2E9C-101B-9397-08002B2CF9AE}" pid="10" name="MSIP_Label_1991188f-a7e3-448c-8f97-b9522b202f89_SiteId">
    <vt:lpwstr>dfb69b7d-9b61-4aa8-9d91-71377b18e1d2</vt:lpwstr>
  </property>
  <property fmtid="{D5CDD505-2E9C-101B-9397-08002B2CF9AE}" pid="11" name="MSIP_Label_1991188f-a7e3-448c-8f97-b9522b202f89_ActionId">
    <vt:lpwstr>51378dee-4344-4e89-b3eb-7a0ccbe4e46f</vt:lpwstr>
  </property>
  <property fmtid="{D5CDD505-2E9C-101B-9397-08002B2CF9AE}" pid="12" name="MSIP_Label_1991188f-a7e3-448c-8f97-b9522b202f89_ContentBits">
    <vt:lpwstr>0</vt:lpwstr>
  </property>
  <property fmtid="{D5CDD505-2E9C-101B-9397-08002B2CF9AE}" pid="13" name="MSIP_Label_1991188f-a7e3-448c-8f97-b9522b202f89_Tag">
    <vt:lpwstr>10, 0, 1, 1</vt:lpwstr>
  </property>
  <property fmtid="{D5CDD505-2E9C-101B-9397-08002B2CF9AE}" pid="14" name="MSIP_Label_c144b715-3428-4611-a79b-dbe573687254_Enabled">
    <vt:lpwstr>true</vt:lpwstr>
  </property>
  <property fmtid="{D5CDD505-2E9C-101B-9397-08002B2CF9AE}" pid="15" name="MSIP_Label_c144b715-3428-4611-a79b-dbe573687254_SetDate">
    <vt:lpwstr>2025-05-13T08:32:33Z</vt:lpwstr>
  </property>
  <property fmtid="{D5CDD505-2E9C-101B-9397-08002B2CF9AE}" pid="16" name="MSIP_Label_c144b715-3428-4611-a79b-dbe573687254_Method">
    <vt:lpwstr>Standard</vt:lpwstr>
  </property>
  <property fmtid="{D5CDD505-2E9C-101B-9397-08002B2CF9AE}" pid="17" name="MSIP_Label_c144b715-3428-4611-a79b-dbe573687254_Name">
    <vt:lpwstr>c144b715-3428-4611-a79b-dbe573687254</vt:lpwstr>
  </property>
  <property fmtid="{D5CDD505-2E9C-101B-9397-08002B2CF9AE}" pid="18" name="MSIP_Label_c144b715-3428-4611-a79b-dbe573687254_SiteId">
    <vt:lpwstr>c769a7a7-df07-4a6a-ae12-18be1dd315d1</vt:lpwstr>
  </property>
  <property fmtid="{D5CDD505-2E9C-101B-9397-08002B2CF9AE}" pid="19" name="MSIP_Label_c144b715-3428-4611-a79b-dbe573687254_ActionId">
    <vt:lpwstr>1ae2565d-ae3c-44f7-a391-a7f37a063bb8</vt:lpwstr>
  </property>
  <property fmtid="{D5CDD505-2E9C-101B-9397-08002B2CF9AE}" pid="20" name="MSIP_Label_c144b715-3428-4611-a79b-dbe573687254_ContentBits">
    <vt:lpwstr>0</vt:lpwstr>
  </property>
  <property fmtid="{D5CDD505-2E9C-101B-9397-08002B2CF9AE}" pid="21" name="MSIP_Label_c144b715-3428-4611-a79b-dbe573687254_Tag">
    <vt:lpwstr>10, 3, 0, 1</vt:lpwstr>
  </property>
  <property fmtid="{D5CDD505-2E9C-101B-9397-08002B2CF9AE}" pid="22" name="docLang">
    <vt:lpwstr>en</vt:lpwstr>
  </property>
</Properties>
</file>